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7A26C33D" w:rsidR="00652C58" w:rsidRPr="00B24FF2"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DD4978">
        <w:rPr>
          <w:rFonts w:ascii="Arial" w:eastAsia="MS Mincho" w:hAnsi="Arial" w:hint="eastAsia"/>
          <w:b/>
          <w:sz w:val="28"/>
          <w:szCs w:val="28"/>
          <w:lang w:val="en-US" w:eastAsia="x-none"/>
        </w:rPr>
        <w:t>3</w:t>
      </w:r>
      <w:r w:rsidRPr="00652C58">
        <w:rPr>
          <w:rFonts w:ascii="Arial" w:eastAsia="MS Mincho" w:hAnsi="Arial"/>
          <w:b/>
          <w:sz w:val="28"/>
          <w:szCs w:val="28"/>
          <w:lang w:val="en-US" w:eastAsia="x-none"/>
        </w:rPr>
        <w:tab/>
      </w:r>
      <w:r w:rsidRPr="001942E6">
        <w:rPr>
          <w:rFonts w:ascii="Arial" w:eastAsia="MS Mincho" w:hAnsi="Arial"/>
          <w:b/>
          <w:color w:val="000000" w:themeColor="text1"/>
          <w:sz w:val="28"/>
          <w:szCs w:val="28"/>
          <w:lang w:val="en-US" w:eastAsia="x-none"/>
        </w:rPr>
        <w:t>R2-</w:t>
      </w:r>
      <w:r w:rsidR="00745723" w:rsidRPr="001942E6">
        <w:rPr>
          <w:rFonts w:ascii="Arial" w:eastAsia="MS Mincho" w:hAnsi="Arial"/>
          <w:b/>
          <w:color w:val="000000" w:themeColor="text1"/>
          <w:sz w:val="28"/>
          <w:szCs w:val="28"/>
          <w:lang w:val="en-US" w:eastAsia="x-none"/>
        </w:rPr>
        <w:t>2</w:t>
      </w:r>
      <w:r w:rsidR="00745723">
        <w:rPr>
          <w:rFonts w:ascii="Arial" w:eastAsia="MS Mincho" w:hAnsi="Arial" w:hint="eastAsia"/>
          <w:b/>
          <w:color w:val="000000" w:themeColor="text1"/>
          <w:sz w:val="28"/>
          <w:szCs w:val="28"/>
          <w:lang w:val="en-US" w:eastAsia="x-none"/>
        </w:rPr>
        <w:t>600613</w:t>
      </w:r>
    </w:p>
    <w:p w14:paraId="720A7B66" w14:textId="13069390" w:rsidR="00652C58" w:rsidRPr="00652C58" w:rsidRDefault="00DD4978" w:rsidP="00652C58">
      <w:pPr>
        <w:widowControl w:val="0"/>
        <w:tabs>
          <w:tab w:val="left" w:pos="1701"/>
          <w:tab w:val="right" w:pos="9923"/>
        </w:tabs>
        <w:spacing w:afterLines="50"/>
        <w:jc w:val="left"/>
        <w:rPr>
          <w:rFonts w:ascii="Arial" w:eastAsia="MS Mincho" w:hAnsi="Arial"/>
          <w:b/>
          <w:sz w:val="28"/>
          <w:szCs w:val="28"/>
          <w:lang w:val="en-US" w:eastAsia="x-none"/>
        </w:rPr>
      </w:pPr>
      <w:r w:rsidRPr="00DD4978">
        <w:rPr>
          <w:rFonts w:ascii="Arial" w:eastAsia="MS Mincho" w:hAnsi="Arial"/>
          <w:b/>
          <w:sz w:val="28"/>
          <w:szCs w:val="28"/>
          <w:lang w:val="en-US" w:eastAsia="x-none"/>
        </w:rPr>
        <w:t xml:space="preserve">Gothenburg, </w:t>
      </w:r>
      <w:proofErr w:type="gramStart"/>
      <w:r w:rsidRPr="00DD4978">
        <w:rPr>
          <w:rFonts w:ascii="Arial" w:eastAsia="MS Mincho" w:hAnsi="Arial"/>
          <w:b/>
          <w:sz w:val="28"/>
          <w:szCs w:val="28"/>
          <w:lang w:val="en-US" w:eastAsia="x-none"/>
        </w:rPr>
        <w:t>Sweden,  Feb.</w:t>
      </w:r>
      <w:proofErr w:type="gramEnd"/>
      <w:r w:rsidRPr="00DD4978">
        <w:rPr>
          <w:rFonts w:ascii="Arial" w:eastAsia="MS Mincho" w:hAnsi="Arial"/>
          <w:b/>
          <w:sz w:val="28"/>
          <w:szCs w:val="28"/>
          <w:lang w:val="en-US" w:eastAsia="x-none"/>
        </w:rPr>
        <w:t xml:space="preserve"> 09th – 13th</w:t>
      </w:r>
      <w:r w:rsidR="00093B87" w:rsidRPr="00093B87">
        <w:rPr>
          <w:rFonts w:ascii="Arial" w:eastAsia="MS Mincho" w:hAnsi="Arial"/>
          <w:b/>
          <w:sz w:val="28"/>
          <w:szCs w:val="28"/>
          <w:lang w:val="en-US" w:eastAsia="x-none"/>
        </w:rPr>
        <w:t>, 202</w:t>
      </w:r>
      <w:r>
        <w:rPr>
          <w:rFonts w:ascii="Arial" w:eastAsia="MS Mincho" w:hAnsi="Arial" w:hint="eastAsia"/>
          <w:b/>
          <w:sz w:val="28"/>
          <w:szCs w:val="28"/>
          <w:lang w:val="en-US" w:eastAsia="x-none"/>
        </w:rPr>
        <w:t>6</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57093D20"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010AC9">
        <w:rPr>
          <w:rFonts w:eastAsia="宋体" w:hint="eastAsia"/>
          <w:sz w:val="24"/>
          <w:lang w:val="en-US" w:eastAsia="zh-CN"/>
        </w:rPr>
        <w:t xml:space="preserve">RRM measurement </w:t>
      </w:r>
      <w:r w:rsidR="00A35F55">
        <w:rPr>
          <w:rFonts w:eastAsia="宋体" w:hint="eastAsia"/>
          <w:sz w:val="24"/>
          <w:lang w:val="en-US" w:eastAsia="zh-CN"/>
        </w:rPr>
        <w:t xml:space="preserve">event </w:t>
      </w:r>
      <w:r w:rsidR="00010AC9">
        <w:rPr>
          <w:rFonts w:eastAsia="宋体" w:hint="eastAsia"/>
          <w:sz w:val="24"/>
          <w:lang w:val="en-US" w:eastAsia="zh-CN"/>
        </w:rPr>
        <w:t>prediction</w:t>
      </w:r>
    </w:p>
    <w:bookmarkEnd w:id="1"/>
    <w:bookmarkEnd w:id="2"/>
    <w:bookmarkEnd w:id="3"/>
    <w:bookmarkEnd w:id="4"/>
    <w:p w14:paraId="514F578A" w14:textId="7F3AA627"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010AC9">
        <w:rPr>
          <w:rFonts w:eastAsia="宋体" w:hint="eastAsia"/>
          <w:sz w:val="24"/>
          <w:lang w:val="en-US" w:eastAsia="zh-CN"/>
        </w:rPr>
        <w:t>9</w:t>
      </w:r>
      <w:r w:rsidR="00E154FC">
        <w:rPr>
          <w:rFonts w:eastAsia="宋体" w:hint="eastAsia"/>
          <w:sz w:val="24"/>
          <w:lang w:val="en-US" w:eastAsia="zh-CN"/>
        </w:rPr>
        <w:t>.3.</w:t>
      </w:r>
      <w:r w:rsidR="00A35F55">
        <w:rPr>
          <w:rFonts w:eastAsia="宋体" w:hint="eastAsia"/>
          <w:sz w:val="24"/>
          <w:lang w:val="en-US" w:eastAsia="zh-CN"/>
        </w:rPr>
        <w:t>3</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46DC137B"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w:t>
      </w:r>
      <w:r w:rsidR="002D078C">
        <w:rPr>
          <w:rFonts w:eastAsia="MS Mincho" w:hint="eastAsia"/>
          <w:sz w:val="22"/>
          <w:lang w:eastAsia="zh-CN"/>
        </w:rPr>
        <w:t>9</w:t>
      </w:r>
      <w:r w:rsidR="00250A88" w:rsidRPr="00AF0A0C">
        <w:rPr>
          <w:rFonts w:eastAsia="MS Mincho"/>
          <w:sz w:val="22"/>
        </w:rPr>
        <w:t xml:space="preserve"> meeting, </w:t>
      </w:r>
      <w:r w:rsidR="00543392" w:rsidRPr="00AF0A0C">
        <w:rPr>
          <w:rFonts w:eastAsia="MS Mincho"/>
          <w:sz w:val="22"/>
        </w:rPr>
        <w:t xml:space="preserve">the </w:t>
      </w:r>
      <w:r w:rsidR="001C26F0">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D9010E" w:rsidRPr="00D9010E">
        <w:rPr>
          <w:rFonts w:eastAsia="MS Mincho"/>
          <w:sz w:val="22"/>
        </w:rPr>
        <w:t>Artificial Intelligence (AI)/Machine Learning (ML) for mobility in NR</w:t>
      </w:r>
      <w:r w:rsidR="00250A88" w:rsidRPr="00AF0A0C">
        <w:rPr>
          <w:rFonts w:eastAsia="MS Mincho"/>
          <w:sz w:val="22"/>
        </w:rPr>
        <w:t xml:space="preserve">” was </w:t>
      </w:r>
      <w:proofErr w:type="gramStart"/>
      <w:r w:rsidR="00926A8E">
        <w:rPr>
          <w:rFonts w:eastAsia="MS Mincho" w:hint="eastAsia"/>
          <w:sz w:val="22"/>
          <w:lang w:eastAsia="zh-CN"/>
        </w:rPr>
        <w:t>revised</w:t>
      </w:r>
      <w:r w:rsidR="00926A8E" w:rsidRPr="00AF0A0C">
        <w:rPr>
          <w:rFonts w:eastAsia="MS Mincho"/>
          <w:sz w:val="22"/>
        </w:rPr>
        <w:t>[</w:t>
      </w:r>
      <w:proofErr w:type="gramEnd"/>
      <w:r w:rsidR="00926A8E" w:rsidRPr="00AF0A0C">
        <w:rPr>
          <w:rFonts w:eastAsia="MS Mincho"/>
          <w:sz w:val="22"/>
        </w:rPr>
        <w:t>1]</w:t>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 xml:space="preserve">objective </w:t>
      </w:r>
      <w:r w:rsidR="001A5470">
        <w:rPr>
          <w:rFonts w:eastAsia="宋体" w:hint="eastAsia"/>
          <w:sz w:val="22"/>
          <w:lang w:eastAsia="zh-CN"/>
        </w:rPr>
        <w:t xml:space="preserve">of </w:t>
      </w:r>
      <w:r w:rsidR="00236214">
        <w:rPr>
          <w:rFonts w:eastAsia="宋体" w:hint="eastAsia"/>
          <w:sz w:val="22"/>
          <w:lang w:eastAsia="zh-CN"/>
        </w:rPr>
        <w:t xml:space="preserve">the work on RRM measurement </w:t>
      </w:r>
      <w:r w:rsidR="00A35F55">
        <w:rPr>
          <w:rFonts w:eastAsia="宋体" w:hint="eastAsia"/>
          <w:sz w:val="22"/>
          <w:lang w:eastAsia="zh-CN"/>
        </w:rPr>
        <w:t xml:space="preserve">event </w:t>
      </w:r>
      <w:r w:rsidR="00236214">
        <w:rPr>
          <w:rFonts w:eastAsia="宋体" w:hint="eastAsia"/>
          <w:sz w:val="22"/>
          <w:lang w:eastAsia="zh-CN"/>
        </w:rPr>
        <w:t>prediction</w:t>
      </w:r>
      <w:r w:rsidR="00311C40">
        <w:rPr>
          <w:rFonts w:eastAsia="宋体" w:hint="eastAsia"/>
          <w:sz w:val="22"/>
          <w:lang w:eastAsia="zh-CN"/>
        </w:rPr>
        <w:t xml:space="preserve"> </w:t>
      </w:r>
      <w:r w:rsidR="002D078C">
        <w:rPr>
          <w:rFonts w:eastAsia="宋体" w:hint="eastAsia"/>
          <w:sz w:val="22"/>
          <w:lang w:eastAsia="zh-CN"/>
        </w:rPr>
        <w:t>is</w:t>
      </w:r>
      <w:r w:rsidR="001A5470">
        <w:rPr>
          <w:rFonts w:eastAsia="宋体" w:hint="eastAsia"/>
          <w:sz w:val="22"/>
          <w:lang w:eastAsia="zh-CN"/>
        </w:rPr>
        <w:t xml:space="preserve"> as below</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737C9F6" w14:textId="3DE6EFD9" w:rsidR="00926A8E" w:rsidRPr="00926A8E" w:rsidRDefault="00926A8E" w:rsidP="00054470">
                            <w:pPr>
                              <w:numPr>
                                <w:ilvl w:val="0"/>
                                <w:numId w:val="27"/>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DengXian" w:hint="eastAsia"/>
                                <w:bCs/>
                                <w:sz w:val="20"/>
                                <w:lang w:eastAsia="zh-CN"/>
                              </w:rPr>
                              <w:t xml:space="preserve"> and measurement event prediction</w:t>
                            </w:r>
                            <w:r w:rsidRPr="00926A8E">
                              <w:rPr>
                                <w:rFonts w:eastAsia="MS Mincho"/>
                                <w:bCs/>
                                <w:sz w:val="20"/>
                                <w:lang w:eastAsia="en-GB"/>
                              </w:rPr>
                              <w:t xml:space="preserve"> for UE sided models [RAN2]:</w:t>
                            </w:r>
                          </w:p>
                          <w:p w14:paraId="6CFCC3E4" w14:textId="04F030DE"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bCs/>
                                <w:sz w:val="20"/>
                                <w:lang w:eastAsia="en-GB"/>
                              </w:rPr>
                              <w:t>Temporal domain prediction</w:t>
                            </w:r>
                            <w:r w:rsidRPr="00926A8E">
                              <w:rPr>
                                <w:rFonts w:eastAsia="DengXian" w:hint="eastAsia"/>
                                <w:bCs/>
                                <w:sz w:val="20"/>
                                <w:lang w:eastAsia="zh-CN"/>
                              </w:rPr>
                              <w:t xml:space="preserve"> case A and case B, </w:t>
                            </w:r>
                            <w:r w:rsidRPr="00926A8E">
                              <w:rPr>
                                <w:rFonts w:eastAsia="DengXian"/>
                                <w:bCs/>
                                <w:sz w:val="20"/>
                                <w:lang w:eastAsia="en-GB"/>
                              </w:rPr>
                              <w:t>and Frequency domain prediction</w:t>
                            </w:r>
                            <w:r w:rsidRPr="00926A8E">
                              <w:rPr>
                                <w:rFonts w:eastAsia="DengXian" w:hint="eastAsia"/>
                                <w:bCs/>
                                <w:sz w:val="20"/>
                                <w:lang w:eastAsia="zh-CN"/>
                              </w:rPr>
                              <w:t xml:space="preserve"> for co-located cases are supported</w:t>
                            </w:r>
                            <w:r w:rsidRPr="00926A8E">
                              <w:rPr>
                                <w:rFonts w:eastAsia="DengXian"/>
                                <w:bCs/>
                                <w:sz w:val="20"/>
                                <w:lang w:eastAsia="en-GB"/>
                              </w:rPr>
                              <w:t>.</w:t>
                            </w:r>
                            <w:r w:rsidRPr="00926A8E">
                              <w:rPr>
                                <w:rFonts w:eastAsia="DengXian" w:hint="eastAsia"/>
                                <w:bCs/>
                                <w:sz w:val="20"/>
                                <w:lang w:eastAsia="zh-CN"/>
                              </w:rPr>
                              <w:t xml:space="preserve"> </w:t>
                            </w:r>
                          </w:p>
                          <w:p w14:paraId="37F3FA2A" w14:textId="77777777"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hint="eastAsia"/>
                                <w:bCs/>
                                <w:sz w:val="20"/>
                                <w:lang w:eastAsia="zh-CN"/>
                              </w:rPr>
                              <w:t xml:space="preserve">L3 </w:t>
                            </w:r>
                            <w:r w:rsidRPr="00926A8E">
                              <w:rPr>
                                <w:rFonts w:eastAsia="DengXian"/>
                                <w:bCs/>
                                <w:sz w:val="20"/>
                                <w:lang w:eastAsia="en-GB"/>
                              </w:rPr>
                              <w:t xml:space="preserve">Cell level </w:t>
                            </w:r>
                            <w:r w:rsidRPr="00926A8E">
                              <w:rPr>
                                <w:rFonts w:eastAsia="DengXian" w:hint="eastAsia"/>
                                <w:bCs/>
                                <w:sz w:val="20"/>
                                <w:lang w:eastAsia="zh-CN"/>
                              </w:rPr>
                              <w:t xml:space="preserve">predication is supported </w:t>
                            </w:r>
                          </w:p>
                          <w:p w14:paraId="25D0EC29" w14:textId="77777777" w:rsidR="00926A8E" w:rsidRPr="00926A8E" w:rsidRDefault="00926A8E" w:rsidP="00054470">
                            <w:pPr>
                              <w:overflowPunct w:val="0"/>
                              <w:autoSpaceDE w:val="0"/>
                              <w:autoSpaceDN w:val="0"/>
                              <w:adjustRightInd w:val="0"/>
                              <w:spacing w:after="0"/>
                              <w:ind w:leftChars="300" w:left="720"/>
                              <w:jc w:val="left"/>
                              <w:textAlignment w:val="baseline"/>
                              <w:rPr>
                                <w:rFonts w:eastAsia="DengXian"/>
                                <w:bCs/>
                                <w:sz w:val="20"/>
                                <w:lang w:eastAsia="zh-CN"/>
                              </w:rPr>
                            </w:pPr>
                            <w:bookmarkStart w:id="6" w:name="OLE_LINK12"/>
                            <w:bookmarkStart w:id="7" w:name="OLE_LINK13"/>
                            <w:r w:rsidRPr="00926A8E">
                              <w:rPr>
                                <w:rFonts w:eastAsia="DengXian"/>
                                <w:bCs/>
                                <w:sz w:val="20"/>
                                <w:lang w:eastAsia="zh-CN"/>
                              </w:rPr>
                              <w:t>Note 1: For UE sided model, spatial domain</w:t>
                            </w:r>
                            <w:r w:rsidRPr="00926A8E">
                              <w:rPr>
                                <w:rFonts w:eastAsia="DengXian" w:hint="eastAsia"/>
                                <w:bCs/>
                                <w:sz w:val="20"/>
                                <w:lang w:eastAsia="zh-CN"/>
                              </w:rPr>
                              <w:t xml:space="preserve"> prediction</w:t>
                            </w:r>
                            <w:r w:rsidRPr="00926A8E">
                              <w:rPr>
                                <w:rFonts w:eastAsia="DengXian"/>
                                <w:bCs/>
                                <w:sz w:val="20"/>
                                <w:lang w:eastAsia="zh-CN"/>
                              </w:rPr>
                              <w:t xml:space="preserve"> is not supported.</w:t>
                            </w:r>
                          </w:p>
                          <w:p w14:paraId="10A934AB" w14:textId="37E0664E" w:rsidR="00926A8E" w:rsidRPr="00926A8E" w:rsidRDefault="00926A8E" w:rsidP="00054470">
                            <w:pPr>
                              <w:overflowPunct w:val="0"/>
                              <w:autoSpaceDE w:val="0"/>
                              <w:autoSpaceDN w:val="0"/>
                              <w:adjustRightInd w:val="0"/>
                              <w:spacing w:after="0"/>
                              <w:ind w:leftChars="300" w:left="720"/>
                              <w:jc w:val="left"/>
                              <w:textAlignment w:val="baseline"/>
                              <w:rPr>
                                <w:rFonts w:eastAsia="DengXian"/>
                                <w:bCs/>
                                <w:sz w:val="20"/>
                                <w:lang w:eastAsia="zh-CN"/>
                              </w:rPr>
                            </w:pPr>
                            <w:r w:rsidRPr="00926A8E">
                              <w:rPr>
                                <w:rFonts w:eastAsia="DengXian" w:hint="eastAsia"/>
                                <w:bCs/>
                                <w:sz w:val="20"/>
                                <w:lang w:eastAsia="zh-CN"/>
                              </w:rPr>
                              <w:t>Note 2: For UE sided model, L3 beam level prediction is not supported.</w:t>
                            </w:r>
                            <w:bookmarkEnd w:id="6"/>
                            <w:bookmarkEnd w:id="7"/>
                          </w:p>
                          <w:p w14:paraId="46563679" w14:textId="77777777" w:rsidR="00926A8E" w:rsidRPr="00926A8E" w:rsidRDefault="00926A8E" w:rsidP="00054470">
                            <w:pPr>
                              <w:numPr>
                                <w:ilvl w:val="0"/>
                                <w:numId w:val="27"/>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74749C31"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UE capability request and response procedure</w:t>
                            </w:r>
                          </w:p>
                          <w:p w14:paraId="3898F4A5" w14:textId="654DCF0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Applicability report for both full and partial configuration approach </w:t>
                            </w:r>
                          </w:p>
                          <w:p w14:paraId="5EEE268C"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Inference configuration </w:t>
                            </w:r>
                            <w:r w:rsidRPr="00926A8E">
                              <w:rPr>
                                <w:rFonts w:eastAsia="DengXian" w:hint="eastAsia"/>
                                <w:bCs/>
                                <w:sz w:val="20"/>
                                <w:lang w:eastAsia="zh-CN"/>
                              </w:rPr>
                              <w:t>and inference report</w:t>
                            </w:r>
                          </w:p>
                          <w:p w14:paraId="7149A31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Performance monitoring performed in UE or network side, based on which network can manage UE sided functionality</w:t>
                            </w:r>
                          </w:p>
                          <w:p w14:paraId="3101DE0E" w14:textId="0E57DACF"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bCs/>
                                <w:sz w:val="20"/>
                                <w:lang w:eastAsia="en-GB"/>
                              </w:rPr>
                              <w:t>UE sided data collection</w:t>
                            </w:r>
                          </w:p>
                          <w:p w14:paraId="2FB083F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zh-CN"/>
                              </w:rPr>
                              <w:t>For measurement event prediction:</w:t>
                            </w:r>
                          </w:p>
                          <w:p w14:paraId="21C2B1FC" w14:textId="77777777" w:rsidR="00926A8E" w:rsidRPr="00926A8E" w:rsidRDefault="00926A8E" w:rsidP="00054470">
                            <w:pPr>
                              <w:numPr>
                                <w:ilvl w:val="1"/>
                                <w:numId w:val="28"/>
                              </w:numPr>
                              <w:overflowPunct w:val="0"/>
                              <w:autoSpaceDE w:val="0"/>
                              <w:autoSpaceDN w:val="0"/>
                              <w:adjustRightInd w:val="0"/>
                              <w:spacing w:after="0"/>
                              <w:ind w:leftChars="600" w:left="1800"/>
                              <w:jc w:val="left"/>
                              <w:textAlignment w:val="baseline"/>
                              <w:rPr>
                                <w:rFonts w:eastAsia="DengXian"/>
                                <w:bCs/>
                                <w:sz w:val="20"/>
                                <w:lang w:eastAsia="en-GB"/>
                              </w:rPr>
                            </w:pPr>
                            <w:r w:rsidRPr="00926A8E">
                              <w:rPr>
                                <w:rFonts w:eastAsia="DengXian" w:hint="eastAsia"/>
                                <w:bCs/>
                                <w:sz w:val="20"/>
                                <w:lang w:eastAsia="en-GB"/>
                              </w:rPr>
                              <w:t xml:space="preserve"> </w:t>
                            </w:r>
                            <w:r w:rsidRPr="00926A8E">
                              <w:rPr>
                                <w:rFonts w:eastAsia="DengXian"/>
                                <w:bCs/>
                                <w:sz w:val="20"/>
                                <w:lang w:eastAsia="zh-CN"/>
                              </w:rPr>
                              <w:t>Measurement event A1~A6 are in the scope in this release</w:t>
                            </w:r>
                          </w:p>
                          <w:p w14:paraId="790D5498" w14:textId="45B88C48" w:rsidR="007C1EDC" w:rsidRDefault="00926A8E" w:rsidP="00054470">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Note3: Data transfer and model delivery for UE sided model are out of scope of this WI.</w:t>
                            </w:r>
                            <w:r w:rsidRPr="00926A8E">
                              <w:rPr>
                                <w:rFonts w:eastAsia="DengXian"/>
                                <w:bCs/>
                                <w:sz w:val="20"/>
                                <w:lang w:eastAsia="zh-CN"/>
                              </w:rPr>
                              <w:t xml:space="preserve"> </w:t>
                            </w:r>
                            <w:r w:rsidRPr="00926A8E">
                              <w:rPr>
                                <w:rFonts w:eastAsia="DengXian" w:hint="eastAsia"/>
                                <w:bCs/>
                                <w:sz w:val="20"/>
                                <w:lang w:eastAsia="zh-CN"/>
                              </w:rPr>
                              <w:t>And</w:t>
                            </w:r>
                            <w:r w:rsidRPr="00926A8E">
                              <w:rPr>
                                <w:rFonts w:eastAsia="DengXian"/>
                                <w:bCs/>
                                <w:sz w:val="20"/>
                                <w:lang w:eastAsia="zh-CN"/>
                              </w:rPr>
                              <w:t xml:space="preserve"> model related choices can be up to UE’s implementation</w:t>
                            </w:r>
                            <w:r w:rsidRPr="00926A8E">
                              <w:rPr>
                                <w:rFonts w:eastAsia="DengXian" w:hint="eastAsia"/>
                                <w:bCs/>
                                <w:sz w:val="20"/>
                                <w:lang w:eastAsia="zh-CN"/>
                              </w:rPr>
                              <w:t>.</w:t>
                            </w:r>
                          </w:p>
                          <w:p w14:paraId="72D4AA34" w14:textId="25146A2C" w:rsidR="00926A8E" w:rsidRPr="00926A8E" w:rsidRDefault="00926A8E" w:rsidP="00054470">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 xml:space="preserve">Note5: The above objectives </w:t>
                            </w:r>
                            <w:r w:rsidRPr="00926A8E">
                              <w:rPr>
                                <w:rFonts w:eastAsia="DengXian"/>
                                <w:bCs/>
                                <w:sz w:val="20"/>
                                <w:lang w:eastAsia="zh-CN"/>
                              </w:rPr>
                              <w:t xml:space="preserve">are </w:t>
                            </w:r>
                            <w:r w:rsidRPr="00926A8E">
                              <w:rPr>
                                <w:rFonts w:eastAsia="DengXian" w:hint="eastAsia"/>
                                <w:bCs/>
                                <w:sz w:val="20"/>
                                <w:lang w:eastAsia="zh-CN"/>
                              </w:rPr>
                              <w:t>t</w:t>
                            </w:r>
                            <w:r w:rsidRPr="00926A8E">
                              <w:rPr>
                                <w:rFonts w:eastAsia="DengXian"/>
                                <w:bCs/>
                                <w:sz w:val="20"/>
                                <w:lang w:eastAsia="zh-CN"/>
                              </w:rPr>
                              <w:t>o be based on the LCM framework for Rel-19 AI/ML for NR air interface WI as much as possible</w:t>
                            </w:r>
                            <w:r w:rsidRPr="00926A8E">
                              <w:rPr>
                                <w:rFonts w:eastAsia="DengXian"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">
                <v:textbox style="mso-fit-shape-to-text:t">
                  <w:txbxContent>
                    <w:p w14:paraId="0737C9F6" w14:textId="3DE6EFD9" w:rsidR="00926A8E" w:rsidRPr="00926A8E" w:rsidRDefault="00926A8E" w:rsidP="00054470">
                      <w:pPr>
                        <w:numPr>
                          <w:ilvl w:val="0"/>
                          <w:numId w:val="27"/>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DengXian" w:hint="eastAsia"/>
                          <w:bCs/>
                          <w:sz w:val="20"/>
                          <w:lang w:eastAsia="zh-CN"/>
                        </w:rPr>
                        <w:t xml:space="preserve"> and measurement event prediction</w:t>
                      </w:r>
                      <w:r w:rsidRPr="00926A8E">
                        <w:rPr>
                          <w:rFonts w:eastAsia="MS Mincho"/>
                          <w:bCs/>
                          <w:sz w:val="20"/>
                          <w:lang w:eastAsia="en-GB"/>
                        </w:rPr>
                        <w:t xml:space="preserve"> for UE sided models [RAN2]:</w:t>
                      </w:r>
                    </w:p>
                    <w:p w14:paraId="6CFCC3E4" w14:textId="04F030DE"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bCs/>
                          <w:sz w:val="20"/>
                          <w:lang w:eastAsia="en-GB"/>
                        </w:rPr>
                        <w:t>Temporal domain prediction</w:t>
                      </w:r>
                      <w:r w:rsidRPr="00926A8E">
                        <w:rPr>
                          <w:rFonts w:eastAsia="DengXian" w:hint="eastAsia"/>
                          <w:bCs/>
                          <w:sz w:val="20"/>
                          <w:lang w:eastAsia="zh-CN"/>
                        </w:rPr>
                        <w:t xml:space="preserve"> case A and case B, </w:t>
                      </w:r>
                      <w:r w:rsidRPr="00926A8E">
                        <w:rPr>
                          <w:rFonts w:eastAsia="DengXian"/>
                          <w:bCs/>
                          <w:sz w:val="20"/>
                          <w:lang w:eastAsia="en-GB"/>
                        </w:rPr>
                        <w:t>and Frequency domain prediction</w:t>
                      </w:r>
                      <w:r w:rsidRPr="00926A8E">
                        <w:rPr>
                          <w:rFonts w:eastAsia="DengXian" w:hint="eastAsia"/>
                          <w:bCs/>
                          <w:sz w:val="20"/>
                          <w:lang w:eastAsia="zh-CN"/>
                        </w:rPr>
                        <w:t xml:space="preserve"> for co-located cases are supported</w:t>
                      </w:r>
                      <w:r w:rsidRPr="00926A8E">
                        <w:rPr>
                          <w:rFonts w:eastAsia="DengXian"/>
                          <w:bCs/>
                          <w:sz w:val="20"/>
                          <w:lang w:eastAsia="en-GB"/>
                        </w:rPr>
                        <w:t>.</w:t>
                      </w:r>
                      <w:r w:rsidRPr="00926A8E">
                        <w:rPr>
                          <w:rFonts w:eastAsia="DengXian" w:hint="eastAsia"/>
                          <w:bCs/>
                          <w:sz w:val="20"/>
                          <w:lang w:eastAsia="zh-CN"/>
                        </w:rPr>
                        <w:t xml:space="preserve"> </w:t>
                      </w:r>
                    </w:p>
                    <w:p w14:paraId="37F3FA2A" w14:textId="77777777"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hint="eastAsia"/>
                          <w:bCs/>
                          <w:sz w:val="20"/>
                          <w:lang w:eastAsia="zh-CN"/>
                        </w:rPr>
                        <w:t xml:space="preserve">L3 </w:t>
                      </w:r>
                      <w:r w:rsidRPr="00926A8E">
                        <w:rPr>
                          <w:rFonts w:eastAsia="DengXian"/>
                          <w:bCs/>
                          <w:sz w:val="20"/>
                          <w:lang w:eastAsia="en-GB"/>
                        </w:rPr>
                        <w:t xml:space="preserve">Cell level </w:t>
                      </w:r>
                      <w:r w:rsidRPr="00926A8E">
                        <w:rPr>
                          <w:rFonts w:eastAsia="DengXian" w:hint="eastAsia"/>
                          <w:bCs/>
                          <w:sz w:val="20"/>
                          <w:lang w:eastAsia="zh-CN"/>
                        </w:rPr>
                        <w:t xml:space="preserve">predication is supported </w:t>
                      </w:r>
                    </w:p>
                    <w:p w14:paraId="25D0EC29" w14:textId="77777777" w:rsidR="00926A8E" w:rsidRPr="00926A8E" w:rsidRDefault="00926A8E" w:rsidP="00054470">
                      <w:pPr>
                        <w:overflowPunct w:val="0"/>
                        <w:autoSpaceDE w:val="0"/>
                        <w:autoSpaceDN w:val="0"/>
                        <w:adjustRightInd w:val="0"/>
                        <w:spacing w:after="0"/>
                        <w:ind w:leftChars="300" w:left="720"/>
                        <w:jc w:val="left"/>
                        <w:textAlignment w:val="baseline"/>
                        <w:rPr>
                          <w:rFonts w:eastAsia="DengXian"/>
                          <w:bCs/>
                          <w:sz w:val="20"/>
                          <w:lang w:eastAsia="zh-CN"/>
                        </w:rPr>
                      </w:pPr>
                      <w:bookmarkStart w:id="10" w:name="OLE_LINK12"/>
                      <w:bookmarkStart w:id="11" w:name="OLE_LINK13"/>
                      <w:r w:rsidRPr="00926A8E">
                        <w:rPr>
                          <w:rFonts w:eastAsia="DengXian"/>
                          <w:bCs/>
                          <w:sz w:val="20"/>
                          <w:lang w:eastAsia="zh-CN"/>
                        </w:rPr>
                        <w:t>Note 1: For UE sided model, spatial domain</w:t>
                      </w:r>
                      <w:r w:rsidRPr="00926A8E">
                        <w:rPr>
                          <w:rFonts w:eastAsia="DengXian" w:hint="eastAsia"/>
                          <w:bCs/>
                          <w:sz w:val="20"/>
                          <w:lang w:eastAsia="zh-CN"/>
                        </w:rPr>
                        <w:t xml:space="preserve"> prediction</w:t>
                      </w:r>
                      <w:r w:rsidRPr="00926A8E">
                        <w:rPr>
                          <w:rFonts w:eastAsia="DengXian"/>
                          <w:bCs/>
                          <w:sz w:val="20"/>
                          <w:lang w:eastAsia="zh-CN"/>
                        </w:rPr>
                        <w:t xml:space="preserve"> is not supported.</w:t>
                      </w:r>
                    </w:p>
                    <w:p w14:paraId="10A934AB" w14:textId="37E0664E" w:rsidR="00926A8E" w:rsidRPr="00926A8E" w:rsidRDefault="00926A8E" w:rsidP="00054470">
                      <w:pPr>
                        <w:overflowPunct w:val="0"/>
                        <w:autoSpaceDE w:val="0"/>
                        <w:autoSpaceDN w:val="0"/>
                        <w:adjustRightInd w:val="0"/>
                        <w:spacing w:after="0"/>
                        <w:ind w:leftChars="300" w:left="720"/>
                        <w:jc w:val="left"/>
                        <w:textAlignment w:val="baseline"/>
                        <w:rPr>
                          <w:rFonts w:eastAsia="DengXian"/>
                          <w:bCs/>
                          <w:sz w:val="20"/>
                          <w:lang w:eastAsia="zh-CN"/>
                        </w:rPr>
                      </w:pPr>
                      <w:r w:rsidRPr="00926A8E">
                        <w:rPr>
                          <w:rFonts w:eastAsia="DengXian" w:hint="eastAsia"/>
                          <w:bCs/>
                          <w:sz w:val="20"/>
                          <w:lang w:eastAsia="zh-CN"/>
                        </w:rPr>
                        <w:t>Note 2: For UE sided model, L3 beam level prediction is not supported.</w:t>
                      </w:r>
                      <w:bookmarkEnd w:id="10"/>
                      <w:bookmarkEnd w:id="11"/>
                    </w:p>
                    <w:p w14:paraId="46563679" w14:textId="77777777" w:rsidR="00926A8E" w:rsidRPr="00926A8E" w:rsidRDefault="00926A8E" w:rsidP="00054470">
                      <w:pPr>
                        <w:numPr>
                          <w:ilvl w:val="0"/>
                          <w:numId w:val="27"/>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74749C31"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UE capability request and response procedure</w:t>
                      </w:r>
                    </w:p>
                    <w:p w14:paraId="3898F4A5" w14:textId="654DCF0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Applicability report for both full and partial configuration approach </w:t>
                      </w:r>
                    </w:p>
                    <w:p w14:paraId="5EEE268C"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Inference configuration </w:t>
                      </w:r>
                      <w:r w:rsidRPr="00926A8E">
                        <w:rPr>
                          <w:rFonts w:eastAsia="DengXian" w:hint="eastAsia"/>
                          <w:bCs/>
                          <w:sz w:val="20"/>
                          <w:lang w:eastAsia="zh-CN"/>
                        </w:rPr>
                        <w:t>and inference report</w:t>
                      </w:r>
                    </w:p>
                    <w:p w14:paraId="7149A31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Performance monitoring performed in UE or network side, based on which network can manage UE sided functionality</w:t>
                      </w:r>
                    </w:p>
                    <w:p w14:paraId="3101DE0E" w14:textId="0E57DACF"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bCs/>
                          <w:sz w:val="20"/>
                          <w:lang w:eastAsia="en-GB"/>
                        </w:rPr>
                        <w:t>UE sided data collection</w:t>
                      </w:r>
                    </w:p>
                    <w:p w14:paraId="2FB083F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zh-CN"/>
                        </w:rPr>
                        <w:t>For measurement event prediction:</w:t>
                      </w:r>
                    </w:p>
                    <w:p w14:paraId="21C2B1FC" w14:textId="77777777" w:rsidR="00926A8E" w:rsidRPr="00926A8E" w:rsidRDefault="00926A8E" w:rsidP="00054470">
                      <w:pPr>
                        <w:numPr>
                          <w:ilvl w:val="1"/>
                          <w:numId w:val="28"/>
                        </w:numPr>
                        <w:overflowPunct w:val="0"/>
                        <w:autoSpaceDE w:val="0"/>
                        <w:autoSpaceDN w:val="0"/>
                        <w:adjustRightInd w:val="0"/>
                        <w:spacing w:after="0"/>
                        <w:ind w:leftChars="600" w:left="1800"/>
                        <w:jc w:val="left"/>
                        <w:textAlignment w:val="baseline"/>
                        <w:rPr>
                          <w:rFonts w:eastAsia="DengXian"/>
                          <w:bCs/>
                          <w:sz w:val="20"/>
                          <w:lang w:eastAsia="en-GB"/>
                        </w:rPr>
                      </w:pPr>
                      <w:r w:rsidRPr="00926A8E">
                        <w:rPr>
                          <w:rFonts w:eastAsia="DengXian" w:hint="eastAsia"/>
                          <w:bCs/>
                          <w:sz w:val="20"/>
                          <w:lang w:eastAsia="en-GB"/>
                        </w:rPr>
                        <w:t xml:space="preserve"> </w:t>
                      </w:r>
                      <w:r w:rsidRPr="00926A8E">
                        <w:rPr>
                          <w:rFonts w:eastAsia="DengXian"/>
                          <w:bCs/>
                          <w:sz w:val="20"/>
                          <w:lang w:eastAsia="zh-CN"/>
                        </w:rPr>
                        <w:t>Measurement event A1~A6 are in the scope in this release</w:t>
                      </w:r>
                    </w:p>
                    <w:p w14:paraId="790D5498" w14:textId="45B88C48" w:rsidR="007C1EDC" w:rsidRDefault="00926A8E" w:rsidP="00054470">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Note3: Data transfer and model delivery for UE sided model are out of scope of this WI.</w:t>
                      </w:r>
                      <w:r w:rsidRPr="00926A8E">
                        <w:rPr>
                          <w:rFonts w:eastAsia="DengXian"/>
                          <w:bCs/>
                          <w:sz w:val="20"/>
                          <w:lang w:eastAsia="zh-CN"/>
                        </w:rPr>
                        <w:t xml:space="preserve"> </w:t>
                      </w:r>
                      <w:r w:rsidRPr="00926A8E">
                        <w:rPr>
                          <w:rFonts w:eastAsia="DengXian" w:hint="eastAsia"/>
                          <w:bCs/>
                          <w:sz w:val="20"/>
                          <w:lang w:eastAsia="zh-CN"/>
                        </w:rPr>
                        <w:t>And</w:t>
                      </w:r>
                      <w:r w:rsidRPr="00926A8E">
                        <w:rPr>
                          <w:rFonts w:eastAsia="DengXian"/>
                          <w:bCs/>
                          <w:sz w:val="20"/>
                          <w:lang w:eastAsia="zh-CN"/>
                        </w:rPr>
                        <w:t xml:space="preserve"> model related choices can be up to UE’s implementation</w:t>
                      </w:r>
                      <w:r w:rsidRPr="00926A8E">
                        <w:rPr>
                          <w:rFonts w:eastAsia="DengXian" w:hint="eastAsia"/>
                          <w:bCs/>
                          <w:sz w:val="20"/>
                          <w:lang w:eastAsia="zh-CN"/>
                        </w:rPr>
                        <w:t>.</w:t>
                      </w:r>
                    </w:p>
                    <w:p w14:paraId="72D4AA34" w14:textId="25146A2C" w:rsidR="00926A8E" w:rsidRPr="00926A8E" w:rsidRDefault="00926A8E" w:rsidP="00054470">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 xml:space="preserve">Note5: The above objectives </w:t>
                      </w:r>
                      <w:r w:rsidRPr="00926A8E">
                        <w:rPr>
                          <w:rFonts w:eastAsia="DengXian"/>
                          <w:bCs/>
                          <w:sz w:val="20"/>
                          <w:lang w:eastAsia="zh-CN"/>
                        </w:rPr>
                        <w:t xml:space="preserve">are </w:t>
                      </w:r>
                      <w:r w:rsidRPr="00926A8E">
                        <w:rPr>
                          <w:rFonts w:eastAsia="DengXian" w:hint="eastAsia"/>
                          <w:bCs/>
                          <w:sz w:val="20"/>
                          <w:lang w:eastAsia="zh-CN"/>
                        </w:rPr>
                        <w:t>t</w:t>
                      </w:r>
                      <w:r w:rsidRPr="00926A8E">
                        <w:rPr>
                          <w:rFonts w:eastAsia="DengXian"/>
                          <w:bCs/>
                          <w:sz w:val="20"/>
                          <w:lang w:eastAsia="zh-CN"/>
                        </w:rPr>
                        <w:t>o be based on the LCM framework for Rel-19 AI/ML for NR air interface WI as much as possible</w:t>
                      </w:r>
                      <w:r w:rsidRPr="00926A8E">
                        <w:rPr>
                          <w:rFonts w:eastAsia="DengXian" w:hint="eastAsia"/>
                          <w:bCs/>
                          <w:sz w:val="20"/>
                          <w:lang w:eastAsia="zh-CN"/>
                        </w:rPr>
                        <w:t>.</w:t>
                      </w:r>
                    </w:p>
                  </w:txbxContent>
                </v:textbox>
                <w10:anchorlock/>
              </v:shape>
            </w:pict>
          </mc:Fallback>
        </mc:AlternateContent>
      </w:r>
    </w:p>
    <w:p w14:paraId="413C4EC8" w14:textId="5CB3D98C"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w:t>
      </w:r>
      <w:r w:rsidR="00926A8E" w:rsidRPr="00926A8E">
        <w:rPr>
          <w:rFonts w:eastAsia="宋体"/>
          <w:sz w:val="22"/>
          <w:lang w:eastAsia="zh-CN"/>
        </w:rPr>
        <w:t>LCM functionality management</w:t>
      </w:r>
      <w:r w:rsidR="00926A8E">
        <w:rPr>
          <w:rFonts w:eastAsia="宋体" w:hint="eastAsia"/>
          <w:sz w:val="22"/>
          <w:lang w:eastAsia="zh-CN"/>
        </w:rPr>
        <w:t xml:space="preserve"> for </w:t>
      </w:r>
      <w:r w:rsidR="00926A8E" w:rsidRPr="00926A8E">
        <w:rPr>
          <w:rFonts w:eastAsia="宋体"/>
          <w:sz w:val="22"/>
          <w:lang w:eastAsia="zh-CN"/>
        </w:rPr>
        <w:t xml:space="preserve">RRM measurement </w:t>
      </w:r>
      <w:r w:rsidR="0060683F">
        <w:rPr>
          <w:rFonts w:eastAsia="宋体" w:hint="eastAsia"/>
          <w:sz w:val="22"/>
          <w:lang w:eastAsia="zh-CN"/>
        </w:rPr>
        <w:t xml:space="preserve">event </w:t>
      </w:r>
      <w:r w:rsidR="00926A8E" w:rsidRPr="00926A8E">
        <w:rPr>
          <w:rFonts w:eastAsia="宋体"/>
          <w:sz w:val="22"/>
          <w:lang w:eastAsia="zh-CN"/>
        </w:rPr>
        <w:t>prediction</w:t>
      </w:r>
      <w:r w:rsidR="00F52C4B">
        <w:rPr>
          <w:rFonts w:eastAsia="宋体" w:hint="eastAsia"/>
          <w:sz w:val="22"/>
          <w:lang w:eastAsia="zh-CN"/>
        </w:rPr>
        <w:t xml:space="preserve">, </w:t>
      </w:r>
      <w:r w:rsidR="00926A8E" w:rsidRPr="00926A8E">
        <w:rPr>
          <w:rFonts w:eastAsia="宋体"/>
          <w:sz w:val="22"/>
          <w:lang w:eastAsia="zh-CN"/>
        </w:rPr>
        <w:t>including UE capability, applicability</w:t>
      </w:r>
      <w:r w:rsidR="00926A8E">
        <w:rPr>
          <w:rFonts w:eastAsia="宋体" w:hint="eastAsia"/>
          <w:sz w:val="22"/>
          <w:lang w:eastAsia="zh-CN"/>
        </w:rPr>
        <w:t xml:space="preserve">, </w:t>
      </w:r>
      <w:r w:rsidR="00926A8E" w:rsidRPr="00926A8E">
        <w:rPr>
          <w:rFonts w:eastAsia="宋体"/>
          <w:sz w:val="22"/>
          <w:lang w:eastAsia="zh-CN"/>
        </w:rPr>
        <w:t>inference configuration</w:t>
      </w:r>
      <w:r w:rsidR="00926A8E">
        <w:rPr>
          <w:rFonts w:eastAsia="宋体" w:hint="eastAsia"/>
          <w:sz w:val="22"/>
          <w:lang w:eastAsia="zh-CN"/>
        </w:rPr>
        <w:t xml:space="preserve"> and </w:t>
      </w:r>
      <w:r w:rsidR="00926A8E" w:rsidRPr="00926A8E">
        <w:rPr>
          <w:rFonts w:eastAsia="宋体"/>
          <w:sz w:val="22"/>
          <w:lang w:eastAsia="zh-CN"/>
        </w:rPr>
        <w:t>reporting</w:t>
      </w:r>
      <w:r w:rsidR="00AE2F4B">
        <w:rPr>
          <w:rFonts w:eastAsia="宋体" w:hint="eastAsia"/>
          <w:sz w:val="22"/>
          <w:lang w:eastAsia="zh-CN"/>
        </w:rPr>
        <w:t>.</w:t>
      </w:r>
    </w:p>
    <w:p w14:paraId="383EAE34" w14:textId="13689114" w:rsidR="00926A8E" w:rsidRDefault="00926A8E"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UE capability</w:t>
      </w:r>
    </w:p>
    <w:p w14:paraId="5C359BD1" w14:textId="0058AC8D" w:rsidR="00AA1B32" w:rsidRPr="0063355B" w:rsidRDefault="009D22D4" w:rsidP="00154B56">
      <w:pPr>
        <w:rPr>
          <w:rFonts w:eastAsia="宋体"/>
          <w:sz w:val="22"/>
          <w:lang w:val="en-US" w:eastAsia="zh-CN"/>
        </w:rPr>
      </w:pPr>
      <w:r>
        <w:rPr>
          <w:rFonts w:eastAsia="宋体" w:hint="eastAsia"/>
          <w:sz w:val="22"/>
          <w:lang w:val="en-US" w:eastAsia="zh-CN"/>
        </w:rPr>
        <w:t xml:space="preserve">According to the </w:t>
      </w:r>
      <w:r w:rsidR="00EC4748">
        <w:rPr>
          <w:rFonts w:eastAsia="宋体" w:hint="eastAsia"/>
          <w:sz w:val="22"/>
          <w:lang w:val="en-US" w:eastAsia="zh-CN"/>
        </w:rPr>
        <w:t>conclusion</w:t>
      </w:r>
      <w:r>
        <w:rPr>
          <w:rFonts w:eastAsia="宋体" w:hint="eastAsia"/>
          <w:sz w:val="22"/>
          <w:lang w:val="en-US" w:eastAsia="zh-CN"/>
        </w:rPr>
        <w:t xml:space="preserve"> in RANP #109 </w:t>
      </w:r>
      <w:proofErr w:type="gramStart"/>
      <w:r>
        <w:rPr>
          <w:rFonts w:eastAsia="宋体" w:hint="eastAsia"/>
          <w:sz w:val="22"/>
          <w:lang w:val="en-US" w:eastAsia="zh-CN"/>
        </w:rPr>
        <w:t>meeting</w:t>
      </w:r>
      <w:r w:rsidR="00EC4748">
        <w:rPr>
          <w:rFonts w:eastAsia="宋体" w:hint="eastAsia"/>
          <w:sz w:val="22"/>
          <w:lang w:val="en-US" w:eastAsia="zh-CN"/>
        </w:rPr>
        <w:t>[</w:t>
      </w:r>
      <w:proofErr w:type="gramEnd"/>
      <w:r w:rsidR="00EC4748">
        <w:rPr>
          <w:rFonts w:eastAsia="宋体" w:hint="eastAsia"/>
          <w:sz w:val="22"/>
          <w:lang w:val="en-US" w:eastAsia="zh-CN"/>
        </w:rPr>
        <w:t xml:space="preserve">2], </w:t>
      </w:r>
      <w:r w:rsidR="00154B56">
        <w:rPr>
          <w:rFonts w:eastAsia="宋体" w:hint="eastAsia"/>
          <w:sz w:val="22"/>
          <w:lang w:val="en-US" w:eastAsia="zh-CN"/>
        </w:rPr>
        <w:t xml:space="preserve">for direct event prediction, </w:t>
      </w:r>
      <w:r w:rsidR="00154B56" w:rsidRPr="00154B56">
        <w:rPr>
          <w:rFonts w:eastAsia="宋体"/>
          <w:sz w:val="22"/>
          <w:lang w:val="en-US" w:eastAsia="zh-CN"/>
        </w:rPr>
        <w:t xml:space="preserve">RAN2 </w:t>
      </w:r>
      <w:r w:rsidR="00154B56">
        <w:rPr>
          <w:rFonts w:eastAsia="宋体" w:hint="eastAsia"/>
          <w:sz w:val="22"/>
          <w:lang w:val="en-US" w:eastAsia="zh-CN"/>
        </w:rPr>
        <w:t>will</w:t>
      </w:r>
      <w:r w:rsidR="00154B56" w:rsidRPr="00154B56">
        <w:rPr>
          <w:rFonts w:eastAsia="宋体"/>
          <w:sz w:val="22"/>
          <w:lang w:val="en-US" w:eastAsia="zh-CN"/>
        </w:rPr>
        <w:t xml:space="preserve"> discuss KPI for performance monitoring </w:t>
      </w:r>
      <w:r w:rsidR="00154B56">
        <w:rPr>
          <w:rFonts w:eastAsia="宋体" w:hint="eastAsia"/>
          <w:sz w:val="22"/>
          <w:lang w:val="en-US" w:eastAsia="zh-CN"/>
        </w:rPr>
        <w:t>until</w:t>
      </w:r>
      <w:r w:rsidR="00154B56" w:rsidRPr="00154B56">
        <w:rPr>
          <w:rFonts w:eastAsia="宋体"/>
          <w:sz w:val="22"/>
          <w:lang w:val="en-US" w:eastAsia="zh-CN"/>
        </w:rPr>
        <w:t xml:space="preserve"> Q1 2026</w:t>
      </w:r>
      <w:r w:rsidR="00154B56">
        <w:rPr>
          <w:rFonts w:eastAsia="宋体" w:hint="eastAsia"/>
          <w:sz w:val="22"/>
          <w:lang w:val="en-US" w:eastAsia="zh-CN"/>
        </w:rPr>
        <w:t xml:space="preserve"> and </w:t>
      </w:r>
      <w:r w:rsidR="00154B56" w:rsidRPr="00154B56">
        <w:rPr>
          <w:rFonts w:eastAsia="宋体"/>
          <w:sz w:val="22"/>
          <w:lang w:val="en-US" w:eastAsia="zh-CN"/>
        </w:rPr>
        <w:t xml:space="preserve">RAN4 </w:t>
      </w:r>
      <w:r w:rsidR="00154B56">
        <w:rPr>
          <w:rFonts w:eastAsia="宋体" w:hint="eastAsia"/>
          <w:sz w:val="22"/>
          <w:lang w:val="en-US" w:eastAsia="zh-CN"/>
        </w:rPr>
        <w:t>will</w:t>
      </w:r>
      <w:r w:rsidR="00154B56" w:rsidRPr="00154B56">
        <w:rPr>
          <w:rFonts w:eastAsia="宋体"/>
          <w:sz w:val="22"/>
          <w:lang w:val="en-US" w:eastAsia="zh-CN"/>
        </w:rPr>
        <w:t xml:space="preserve"> discuss requirements </w:t>
      </w:r>
      <w:r w:rsidR="00154B56">
        <w:rPr>
          <w:rFonts w:eastAsia="宋体" w:hint="eastAsia"/>
          <w:sz w:val="22"/>
          <w:lang w:val="en-US" w:eastAsia="zh-CN"/>
        </w:rPr>
        <w:t>until</w:t>
      </w:r>
      <w:r w:rsidR="00154B56" w:rsidRPr="00154B56">
        <w:rPr>
          <w:rFonts w:eastAsia="宋体"/>
          <w:sz w:val="22"/>
          <w:lang w:val="en-US" w:eastAsia="zh-CN"/>
        </w:rPr>
        <w:t xml:space="preserve"> Q2 2026</w:t>
      </w:r>
      <w:r w:rsidR="00154B56">
        <w:rPr>
          <w:rFonts w:eastAsia="宋体" w:hint="eastAsia"/>
          <w:sz w:val="22"/>
          <w:lang w:val="en-US" w:eastAsia="zh-CN"/>
        </w:rPr>
        <w:t>. The</w:t>
      </w:r>
      <w:r w:rsidR="00154B56" w:rsidRPr="00154B56">
        <w:rPr>
          <w:rFonts w:eastAsia="宋体"/>
          <w:sz w:val="22"/>
          <w:lang w:val="en-US" w:eastAsia="zh-CN"/>
        </w:rPr>
        <w:t xml:space="preserve"> </w:t>
      </w:r>
      <w:r w:rsidR="00154B56">
        <w:rPr>
          <w:rFonts w:eastAsia="宋体" w:hint="eastAsia"/>
          <w:sz w:val="22"/>
          <w:lang w:val="en-US" w:eastAsia="zh-CN"/>
        </w:rPr>
        <w:t xml:space="preserve">check </w:t>
      </w:r>
      <w:r w:rsidR="00154B56" w:rsidRPr="00154B56">
        <w:rPr>
          <w:rFonts w:eastAsia="宋体"/>
          <w:sz w:val="22"/>
          <w:lang w:val="en-US" w:eastAsia="zh-CN"/>
        </w:rPr>
        <w:t>point in RAN#112 for final</w:t>
      </w:r>
      <w:r w:rsidR="00DC5A24">
        <w:rPr>
          <w:rFonts w:eastAsia="宋体" w:hint="eastAsia"/>
          <w:sz w:val="22"/>
          <w:lang w:val="en-US" w:eastAsia="zh-CN"/>
        </w:rPr>
        <w:t xml:space="preserve">ly decide </w:t>
      </w:r>
      <w:r w:rsidR="00154B56" w:rsidRPr="00154B56">
        <w:rPr>
          <w:rFonts w:eastAsia="宋体"/>
          <w:sz w:val="22"/>
          <w:lang w:val="en-US" w:eastAsia="zh-CN"/>
        </w:rPr>
        <w:t>on whether direct event prediction will be supported depending on RAN2</w:t>
      </w:r>
      <w:r w:rsidR="00DC5A24">
        <w:rPr>
          <w:rFonts w:eastAsia="宋体" w:hint="eastAsia"/>
          <w:sz w:val="22"/>
          <w:lang w:val="en-US" w:eastAsia="zh-CN"/>
        </w:rPr>
        <w:t xml:space="preserve"> a</w:t>
      </w:r>
      <w:r w:rsidR="00154B56" w:rsidRPr="00154B56">
        <w:rPr>
          <w:rFonts w:eastAsia="宋体"/>
          <w:sz w:val="22"/>
          <w:lang w:val="en-US" w:eastAsia="zh-CN"/>
        </w:rPr>
        <w:t>nd RAN4 conclusions.</w:t>
      </w:r>
      <w:r w:rsidR="00B60882">
        <w:rPr>
          <w:rFonts w:eastAsia="宋体" w:hint="eastAsia"/>
          <w:sz w:val="22"/>
          <w:lang w:val="en-US" w:eastAsia="zh-CN"/>
        </w:rPr>
        <w:t xml:space="preserve"> </w:t>
      </w:r>
      <w:r w:rsidR="00B60882" w:rsidRPr="00B60882">
        <w:rPr>
          <w:rFonts w:eastAsia="宋体"/>
          <w:sz w:val="22"/>
          <w:lang w:val="en-US" w:eastAsia="zh-CN"/>
        </w:rPr>
        <w:t>From a commercial deployment perspective, it is therefore preferable that the Rel-20 work on RRM measurement event prediction focuses on the indirect case, since any functionality achievable by direct prediction can also be supported through indirect prediction, while indirect prediction provides a clearer and more practical basis for performance monitoring. Unlike direct prediction, the indirect case can reuse existing measurement reporting and evaluation mechanisms, making its feasibility and verification path more straightforward. As a result, the introduction of indirect prediction is less dependent on cross-WG alignment.</w:t>
      </w:r>
    </w:p>
    <w:p w14:paraId="31BF74BE" w14:textId="6570F849" w:rsidR="001D12E2" w:rsidRDefault="00B8677F" w:rsidP="001D12E2">
      <w:pPr>
        <w:rPr>
          <w:rFonts w:eastAsia="宋体"/>
          <w:b/>
          <w:bCs/>
          <w:sz w:val="22"/>
          <w:szCs w:val="18"/>
          <w:lang w:val="en-US" w:eastAsia="zh-CN"/>
        </w:rPr>
      </w:pPr>
      <w:r w:rsidRPr="00CF5AFA">
        <w:rPr>
          <w:rFonts w:eastAsia="宋体"/>
          <w:b/>
          <w:bCs/>
          <w:sz w:val="22"/>
          <w:szCs w:val="18"/>
          <w:u w:val="single"/>
          <w:lang w:val="en-US" w:eastAsia="zh-CN"/>
        </w:rPr>
        <w:t>Proposal 1</w:t>
      </w:r>
      <w:r w:rsidR="000530A8">
        <w:rPr>
          <w:rFonts w:eastAsia="宋体" w:hint="eastAsia"/>
          <w:b/>
          <w:bCs/>
          <w:sz w:val="22"/>
          <w:szCs w:val="18"/>
          <w:lang w:val="en-US" w:eastAsia="zh-CN"/>
        </w:rPr>
        <w:t>:</w:t>
      </w:r>
      <w:r w:rsidRPr="000530A8">
        <w:rPr>
          <w:rFonts w:eastAsia="宋体"/>
          <w:b/>
          <w:bCs/>
          <w:sz w:val="22"/>
          <w:szCs w:val="18"/>
          <w:lang w:val="en-US" w:eastAsia="zh-CN"/>
        </w:rPr>
        <w:t xml:space="preserve"> </w:t>
      </w:r>
      <w:r w:rsidR="000530A8" w:rsidRPr="000530A8">
        <w:rPr>
          <w:rFonts w:eastAsia="宋体" w:hint="eastAsia"/>
          <w:b/>
          <w:bCs/>
          <w:sz w:val="22"/>
          <w:szCs w:val="18"/>
          <w:lang w:val="en-US" w:eastAsia="zh-CN"/>
        </w:rPr>
        <w:t>T</w:t>
      </w:r>
      <w:r w:rsidR="001D5141">
        <w:rPr>
          <w:rFonts w:eastAsia="宋体"/>
          <w:b/>
          <w:bCs/>
          <w:sz w:val="22"/>
          <w:szCs w:val="18"/>
          <w:lang w:val="en-US" w:eastAsia="zh-CN"/>
        </w:rPr>
        <w:t>he</w:t>
      </w:r>
      <w:r w:rsidR="001D5141">
        <w:rPr>
          <w:rFonts w:eastAsia="宋体" w:hint="eastAsia"/>
          <w:b/>
          <w:bCs/>
          <w:sz w:val="22"/>
          <w:szCs w:val="18"/>
          <w:lang w:val="en-US" w:eastAsia="zh-CN"/>
        </w:rPr>
        <w:t xml:space="preserve"> work on RRM </w:t>
      </w:r>
      <w:r w:rsidR="001D5141">
        <w:rPr>
          <w:rFonts w:eastAsia="宋体"/>
          <w:b/>
          <w:bCs/>
          <w:sz w:val="22"/>
          <w:szCs w:val="18"/>
          <w:lang w:val="en-US" w:eastAsia="zh-CN"/>
        </w:rPr>
        <w:t>measurement</w:t>
      </w:r>
      <w:r>
        <w:rPr>
          <w:rFonts w:eastAsia="宋体" w:hint="eastAsia"/>
          <w:b/>
          <w:bCs/>
          <w:sz w:val="22"/>
          <w:szCs w:val="18"/>
          <w:lang w:val="en-US" w:eastAsia="zh-CN"/>
        </w:rPr>
        <w:t xml:space="preserve"> event prediction</w:t>
      </w:r>
      <w:r w:rsidR="001D5141">
        <w:rPr>
          <w:rFonts w:eastAsia="宋体" w:hint="eastAsia"/>
          <w:b/>
          <w:bCs/>
          <w:sz w:val="22"/>
          <w:szCs w:val="18"/>
          <w:lang w:val="en-US" w:eastAsia="zh-CN"/>
        </w:rPr>
        <w:t xml:space="preserve"> should focus on the </w:t>
      </w:r>
      <w:r w:rsidR="00257850">
        <w:rPr>
          <w:rFonts w:eastAsia="宋体" w:hint="eastAsia"/>
          <w:b/>
          <w:bCs/>
          <w:sz w:val="22"/>
          <w:szCs w:val="18"/>
          <w:lang w:val="en-US" w:eastAsia="zh-CN"/>
        </w:rPr>
        <w:t>indirect case</w:t>
      </w:r>
      <w:r>
        <w:rPr>
          <w:rFonts w:eastAsia="宋体" w:hint="eastAsia"/>
          <w:b/>
          <w:bCs/>
          <w:sz w:val="22"/>
          <w:szCs w:val="18"/>
          <w:lang w:val="en-US" w:eastAsia="zh-CN"/>
        </w:rPr>
        <w:t xml:space="preserve"> in </w:t>
      </w:r>
      <w:r w:rsidR="00566A13">
        <w:rPr>
          <w:rFonts w:eastAsia="宋体" w:hint="eastAsia"/>
          <w:b/>
          <w:bCs/>
          <w:sz w:val="22"/>
          <w:szCs w:val="18"/>
          <w:lang w:val="en-US" w:eastAsia="zh-CN"/>
        </w:rPr>
        <w:t>Rel-20</w:t>
      </w:r>
      <w:r w:rsidR="000530A8">
        <w:rPr>
          <w:rFonts w:eastAsia="宋体" w:hint="eastAsia"/>
          <w:b/>
          <w:bCs/>
          <w:sz w:val="22"/>
          <w:szCs w:val="18"/>
          <w:lang w:val="en-US" w:eastAsia="zh-CN"/>
        </w:rPr>
        <w:t xml:space="preserve"> for </w:t>
      </w:r>
      <w:r w:rsidR="00AA21A0">
        <w:rPr>
          <w:rFonts w:eastAsia="宋体" w:hint="eastAsia"/>
          <w:b/>
          <w:bCs/>
          <w:sz w:val="22"/>
          <w:szCs w:val="18"/>
          <w:lang w:val="en-US" w:eastAsia="zh-CN"/>
        </w:rPr>
        <w:t xml:space="preserve">specification and </w:t>
      </w:r>
      <w:r w:rsidR="000530A8">
        <w:rPr>
          <w:rFonts w:eastAsia="宋体" w:hint="eastAsia"/>
          <w:b/>
          <w:bCs/>
          <w:sz w:val="22"/>
          <w:szCs w:val="18"/>
          <w:lang w:val="en-US" w:eastAsia="zh-CN"/>
        </w:rPr>
        <w:t>commercial simplicity</w:t>
      </w:r>
      <w:r>
        <w:rPr>
          <w:rFonts w:eastAsia="宋体" w:hint="eastAsia"/>
          <w:b/>
          <w:bCs/>
          <w:sz w:val="22"/>
          <w:szCs w:val="18"/>
          <w:lang w:val="en-US" w:eastAsia="zh-CN"/>
        </w:rPr>
        <w:t>.</w:t>
      </w:r>
    </w:p>
    <w:p w14:paraId="008A97D4" w14:textId="3E498969" w:rsidR="00430663" w:rsidRPr="00AF0F32" w:rsidRDefault="00F80209" w:rsidP="001D12E2">
      <w:pPr>
        <w:rPr>
          <w:rFonts w:eastAsia="宋体"/>
          <w:sz w:val="22"/>
          <w:lang w:val="en-US" w:eastAsia="zh-CN"/>
        </w:rPr>
      </w:pPr>
      <w:r w:rsidRPr="00AF0F32">
        <w:rPr>
          <w:rFonts w:eastAsia="宋体" w:hint="eastAsia"/>
          <w:sz w:val="22"/>
          <w:lang w:val="en-US" w:eastAsia="zh-CN"/>
        </w:rPr>
        <w:t>In the companion contribution</w:t>
      </w:r>
      <w:r w:rsidR="00D058CC">
        <w:rPr>
          <w:rFonts w:eastAsia="宋体" w:hint="eastAsia"/>
          <w:sz w:val="22"/>
          <w:lang w:val="en-US" w:eastAsia="zh-CN"/>
        </w:rPr>
        <w:t xml:space="preserve"> </w:t>
      </w:r>
      <w:r w:rsidR="009821DB">
        <w:rPr>
          <w:rFonts w:eastAsia="宋体" w:hint="eastAsia"/>
          <w:sz w:val="22"/>
          <w:lang w:val="en-US" w:eastAsia="zh-CN"/>
        </w:rPr>
        <w:t>[</w:t>
      </w:r>
      <w:r w:rsidR="00204800">
        <w:rPr>
          <w:rFonts w:eastAsia="宋体" w:hint="eastAsia"/>
          <w:sz w:val="22"/>
          <w:lang w:val="en-US" w:eastAsia="zh-CN"/>
        </w:rPr>
        <w:t>3</w:t>
      </w:r>
      <w:r w:rsidR="009821DB">
        <w:rPr>
          <w:rFonts w:eastAsia="宋体" w:hint="eastAsia"/>
          <w:sz w:val="22"/>
          <w:lang w:val="en-US" w:eastAsia="zh-CN"/>
        </w:rPr>
        <w:t>]</w:t>
      </w:r>
      <w:r w:rsidRPr="00AF0F32">
        <w:rPr>
          <w:rFonts w:eastAsia="宋体" w:hint="eastAsia"/>
          <w:sz w:val="22"/>
          <w:lang w:val="en-US" w:eastAsia="zh-CN"/>
        </w:rPr>
        <w:t xml:space="preserve">, </w:t>
      </w:r>
      <w:r w:rsidRPr="00AF0F32">
        <w:rPr>
          <w:rFonts w:eastAsia="宋体"/>
          <w:sz w:val="22"/>
          <w:lang w:val="en-US" w:eastAsia="zh-CN"/>
        </w:rPr>
        <w:t>the</w:t>
      </w:r>
      <w:r w:rsidRPr="00AF0F32">
        <w:rPr>
          <w:rFonts w:eastAsia="宋体" w:hint="eastAsia"/>
          <w:sz w:val="22"/>
          <w:lang w:val="en-US" w:eastAsia="zh-CN"/>
        </w:rPr>
        <w:t xml:space="preserve"> UE capability procedure for RRM measurement prediction</w:t>
      </w:r>
      <w:r w:rsidR="00887983" w:rsidRPr="00AF0F32">
        <w:rPr>
          <w:rFonts w:eastAsia="宋体" w:hint="eastAsia"/>
          <w:sz w:val="22"/>
          <w:lang w:val="en-US" w:eastAsia="zh-CN"/>
        </w:rPr>
        <w:t xml:space="preserve"> was discussed, which can be mostly reused for</w:t>
      </w:r>
      <w:r w:rsidR="005863B1" w:rsidRPr="00AF0F32">
        <w:rPr>
          <w:rFonts w:eastAsia="宋体" w:hint="eastAsia"/>
          <w:sz w:val="22"/>
          <w:lang w:val="en-US" w:eastAsia="zh-CN"/>
        </w:rPr>
        <w:t xml:space="preserve"> RRM measurement event prediction. Moreover, the information on </w:t>
      </w:r>
      <w:r w:rsidR="00C82CBA" w:rsidRPr="00AF0F32">
        <w:rPr>
          <w:rFonts w:eastAsia="宋体" w:hint="eastAsia"/>
          <w:sz w:val="22"/>
          <w:lang w:val="en-US" w:eastAsia="zh-CN"/>
        </w:rPr>
        <w:t xml:space="preserve">choice of </w:t>
      </w:r>
      <w:r w:rsidR="00C82CBA" w:rsidRPr="00AF0F32">
        <w:rPr>
          <w:rFonts w:eastAsia="宋体" w:hint="eastAsia"/>
          <w:sz w:val="22"/>
          <w:lang w:val="en-US" w:eastAsia="zh-CN"/>
        </w:rPr>
        <w:lastRenderedPageBreak/>
        <w:t>indirect or direction prediction, and the corresponding measurement event A1~A6 should be supported as well</w:t>
      </w:r>
      <w:r w:rsidR="00AE3D72">
        <w:rPr>
          <w:rFonts w:eastAsia="宋体" w:hint="eastAsia"/>
          <w:sz w:val="22"/>
          <w:lang w:val="en-US" w:eastAsia="zh-CN"/>
        </w:rPr>
        <w:t xml:space="preserve"> to facilitate the NW decision on inference configuration or inference </w:t>
      </w:r>
      <w:r w:rsidR="00C2107E">
        <w:rPr>
          <w:rFonts w:eastAsia="宋体" w:hint="eastAsia"/>
          <w:sz w:val="22"/>
          <w:lang w:val="en-US" w:eastAsia="zh-CN"/>
        </w:rPr>
        <w:t xml:space="preserve">related </w:t>
      </w:r>
      <w:r w:rsidR="00AE3D72">
        <w:rPr>
          <w:rFonts w:eastAsia="宋体" w:hint="eastAsia"/>
          <w:sz w:val="22"/>
          <w:lang w:val="en-US" w:eastAsia="zh-CN"/>
        </w:rPr>
        <w:t>parameter</w:t>
      </w:r>
      <w:r w:rsidR="00C2107E">
        <w:rPr>
          <w:rFonts w:eastAsia="宋体" w:hint="eastAsia"/>
          <w:sz w:val="22"/>
          <w:lang w:val="en-US" w:eastAsia="zh-CN"/>
        </w:rPr>
        <w:t>s</w:t>
      </w:r>
      <w:r w:rsidR="00C82CBA" w:rsidRPr="00AF0F32">
        <w:rPr>
          <w:rFonts w:eastAsia="宋体" w:hint="eastAsia"/>
          <w:sz w:val="22"/>
          <w:lang w:val="en-US" w:eastAsia="zh-CN"/>
        </w:rPr>
        <w:t>.</w:t>
      </w:r>
    </w:p>
    <w:p w14:paraId="6ECF3767" w14:textId="77777777" w:rsidR="00AB7EB5" w:rsidRDefault="00B8677F" w:rsidP="00AB7EB5">
      <w:pPr>
        <w:spacing w:after="0"/>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 xml:space="preserve">: </w:t>
      </w:r>
      <w:r w:rsidR="00AB7EB5">
        <w:rPr>
          <w:rFonts w:eastAsia="宋体" w:hint="eastAsia"/>
          <w:b/>
          <w:bCs/>
          <w:sz w:val="22"/>
          <w:szCs w:val="18"/>
          <w:lang w:val="en-US" w:eastAsia="zh-CN"/>
        </w:rPr>
        <w:t>RAN2 to support:</w:t>
      </w:r>
    </w:p>
    <w:p w14:paraId="098F6687" w14:textId="77777777" w:rsidR="00B21B02" w:rsidRDefault="00B21B02" w:rsidP="00B21B02">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t>Functionality is defined at sub-use case level per scenario.</w:t>
      </w:r>
    </w:p>
    <w:p w14:paraId="5D5D0EF3" w14:textId="46CA7E96" w:rsidR="00B21B02" w:rsidRDefault="00B21B02" w:rsidP="00B21B02">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t>Support the additional information</w:t>
      </w:r>
      <w:r w:rsidR="00F24034">
        <w:rPr>
          <w:rFonts w:eastAsia="宋体" w:hint="eastAsia"/>
          <w:b/>
          <w:bCs/>
          <w:sz w:val="22"/>
          <w:szCs w:val="18"/>
          <w:lang w:val="en-US" w:eastAsia="zh-CN"/>
        </w:rPr>
        <w:t xml:space="preserve"> </w:t>
      </w:r>
      <w:r w:rsidR="002E11A6" w:rsidRPr="002E11A6">
        <w:rPr>
          <w:rFonts w:eastAsia="宋体"/>
          <w:b/>
          <w:bCs/>
          <w:sz w:val="22"/>
          <w:szCs w:val="18"/>
          <w:lang w:val="en-US" w:eastAsia="zh-CN"/>
        </w:rPr>
        <w:t xml:space="preserve">request/report </w:t>
      </w:r>
      <w:r>
        <w:rPr>
          <w:rFonts w:eastAsia="宋体"/>
          <w:b/>
          <w:bCs/>
          <w:sz w:val="22"/>
          <w:szCs w:val="18"/>
          <w:lang w:val="en-US" w:eastAsia="zh-CN"/>
        </w:rPr>
        <w:t xml:space="preserve">for each functionality/RAT/frequency by </w:t>
      </w:r>
      <w:proofErr w:type="spellStart"/>
      <w:r>
        <w:rPr>
          <w:rFonts w:eastAsia="宋体"/>
          <w:b/>
          <w:bCs/>
          <w:sz w:val="22"/>
          <w:szCs w:val="18"/>
          <w:lang w:val="en-US" w:eastAsia="zh-CN"/>
        </w:rPr>
        <w:t>UECapabilityEnquiry</w:t>
      </w:r>
      <w:proofErr w:type="spellEnd"/>
      <w:r>
        <w:rPr>
          <w:rFonts w:eastAsia="宋体"/>
          <w:b/>
          <w:bCs/>
          <w:sz w:val="22"/>
          <w:szCs w:val="18"/>
          <w:lang w:val="en-US" w:eastAsia="zh-CN"/>
        </w:rPr>
        <w:t xml:space="preserve"> / </w:t>
      </w:r>
      <w:proofErr w:type="spellStart"/>
      <w:r>
        <w:rPr>
          <w:rFonts w:eastAsia="宋体"/>
          <w:b/>
          <w:bCs/>
          <w:sz w:val="22"/>
          <w:szCs w:val="18"/>
          <w:lang w:val="en-US" w:eastAsia="zh-CN"/>
        </w:rPr>
        <w:t>UECapabilityInformation</w:t>
      </w:r>
      <w:proofErr w:type="spellEnd"/>
      <w:r>
        <w:rPr>
          <w:rFonts w:eastAsia="宋体"/>
          <w:b/>
          <w:bCs/>
          <w:sz w:val="22"/>
          <w:szCs w:val="18"/>
          <w:lang w:val="en-US" w:eastAsia="zh-CN"/>
        </w:rPr>
        <w:t xml:space="preserve"> message:</w:t>
      </w:r>
    </w:p>
    <w:p w14:paraId="56136C2C" w14:textId="77777777" w:rsidR="00B21B02" w:rsidRDefault="00B21B02" w:rsidP="00D151A6">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Predicted accuracy</w:t>
      </w:r>
    </w:p>
    <w:p w14:paraId="4229C367" w14:textId="77777777" w:rsidR="00B21B02" w:rsidRDefault="00B21B02" w:rsidP="00D151A6">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Frequency range</w:t>
      </w:r>
    </w:p>
    <w:p w14:paraId="573A2414" w14:textId="77777777" w:rsidR="00B21B02" w:rsidRDefault="00B21B02" w:rsidP="00D151A6">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Supported associated IDs</w:t>
      </w:r>
    </w:p>
    <w:p w14:paraId="498BEB5D" w14:textId="2CDE7866" w:rsidR="003B4EE2" w:rsidRDefault="003B4EE2" w:rsidP="00D151A6">
      <w:pPr>
        <w:pStyle w:val="aff9"/>
        <w:numPr>
          <w:ilvl w:val="0"/>
          <w:numId w:val="50"/>
        </w:numPr>
        <w:spacing w:after="0"/>
        <w:ind w:leftChars="0"/>
        <w:rPr>
          <w:rFonts w:eastAsia="宋体"/>
          <w:b/>
          <w:bCs/>
          <w:sz w:val="22"/>
          <w:szCs w:val="18"/>
          <w:lang w:val="en-US" w:eastAsia="zh-CN"/>
        </w:rPr>
      </w:pPr>
      <w:r>
        <w:rPr>
          <w:rFonts w:eastAsia="宋体" w:hint="eastAsia"/>
          <w:b/>
          <w:bCs/>
          <w:sz w:val="22"/>
          <w:szCs w:val="18"/>
          <w:lang w:val="en-US" w:eastAsia="zh-CN"/>
        </w:rPr>
        <w:t>T</w:t>
      </w:r>
      <w:r w:rsidRPr="003B4EE2">
        <w:rPr>
          <w:rFonts w:eastAsia="宋体"/>
          <w:b/>
          <w:bCs/>
          <w:sz w:val="22"/>
          <w:szCs w:val="18"/>
          <w:lang w:val="en-US" w:eastAsia="zh-CN"/>
        </w:rPr>
        <w:t>ype of event prediction, such as indirect/direct, A1~A6</w:t>
      </w:r>
    </w:p>
    <w:p w14:paraId="68CE0EFE" w14:textId="642D8528" w:rsidR="00194C89" w:rsidRDefault="00A529A5"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Applicability</w:t>
      </w:r>
    </w:p>
    <w:p w14:paraId="6511D012" w14:textId="1B45DE5D" w:rsidR="00CD74B2" w:rsidRPr="00CD74B2" w:rsidRDefault="009821DB" w:rsidP="00CD74B2">
      <w:pPr>
        <w:rPr>
          <w:rFonts w:eastAsia="宋体"/>
          <w:sz w:val="22"/>
          <w:szCs w:val="18"/>
          <w:lang w:val="en-US" w:eastAsia="zh-CN"/>
        </w:rPr>
      </w:pPr>
      <w:r w:rsidRPr="009821DB">
        <w:rPr>
          <w:rFonts w:eastAsia="宋体"/>
          <w:sz w:val="22"/>
          <w:szCs w:val="18"/>
          <w:lang w:val="en-US" w:eastAsia="zh-CN"/>
        </w:rPr>
        <w:t>In the companion contribution</w:t>
      </w:r>
      <w:r w:rsidR="00AD696F">
        <w:rPr>
          <w:rFonts w:eastAsia="宋体" w:hint="eastAsia"/>
          <w:sz w:val="22"/>
          <w:szCs w:val="18"/>
          <w:lang w:val="en-US" w:eastAsia="zh-CN"/>
        </w:rPr>
        <w:t xml:space="preserve"> </w:t>
      </w:r>
      <w:r>
        <w:rPr>
          <w:rFonts w:eastAsia="宋体" w:hint="eastAsia"/>
          <w:sz w:val="22"/>
          <w:szCs w:val="18"/>
          <w:lang w:val="en-US" w:eastAsia="zh-CN"/>
        </w:rPr>
        <w:t>[</w:t>
      </w:r>
      <w:r w:rsidR="00B443E3">
        <w:rPr>
          <w:rFonts w:eastAsia="宋体" w:hint="eastAsia"/>
          <w:sz w:val="22"/>
          <w:szCs w:val="18"/>
          <w:lang w:val="en-US" w:eastAsia="zh-CN"/>
        </w:rPr>
        <w:t>3</w:t>
      </w:r>
      <w:r>
        <w:rPr>
          <w:rFonts w:eastAsia="宋体" w:hint="eastAsia"/>
          <w:sz w:val="22"/>
          <w:szCs w:val="18"/>
          <w:lang w:val="en-US" w:eastAsia="zh-CN"/>
        </w:rPr>
        <w:t>]</w:t>
      </w:r>
      <w:r w:rsidRPr="009821DB">
        <w:rPr>
          <w:rFonts w:eastAsia="宋体"/>
          <w:sz w:val="22"/>
          <w:szCs w:val="18"/>
          <w:lang w:val="en-US" w:eastAsia="zh-CN"/>
        </w:rPr>
        <w:t xml:space="preserve">, the </w:t>
      </w:r>
      <w:r>
        <w:rPr>
          <w:rFonts w:eastAsia="宋体" w:hint="eastAsia"/>
          <w:sz w:val="22"/>
          <w:szCs w:val="18"/>
          <w:lang w:val="en-US" w:eastAsia="zh-CN"/>
        </w:rPr>
        <w:t xml:space="preserve">applicability </w:t>
      </w:r>
      <w:r w:rsidRPr="009821DB">
        <w:rPr>
          <w:rFonts w:eastAsia="宋体"/>
          <w:sz w:val="22"/>
          <w:szCs w:val="18"/>
          <w:lang w:val="en-US" w:eastAsia="zh-CN"/>
        </w:rPr>
        <w:t xml:space="preserve">procedure for RRM measurement prediction was discussed, which can </w:t>
      </w:r>
      <w:r w:rsidR="004F53C5">
        <w:rPr>
          <w:rFonts w:eastAsia="宋体" w:hint="eastAsia"/>
          <w:sz w:val="22"/>
          <w:szCs w:val="18"/>
          <w:lang w:val="en-US" w:eastAsia="zh-CN"/>
        </w:rPr>
        <w:t xml:space="preserve">also </w:t>
      </w:r>
      <w:r w:rsidRPr="009821DB">
        <w:rPr>
          <w:rFonts w:eastAsia="宋体"/>
          <w:sz w:val="22"/>
          <w:szCs w:val="18"/>
          <w:lang w:val="en-US" w:eastAsia="zh-CN"/>
        </w:rPr>
        <w:t xml:space="preserve">be mostly reused </w:t>
      </w:r>
      <w:r w:rsidR="00C851C6">
        <w:rPr>
          <w:rFonts w:eastAsia="宋体" w:hint="eastAsia"/>
          <w:sz w:val="22"/>
          <w:szCs w:val="18"/>
          <w:lang w:val="en-US" w:eastAsia="zh-CN"/>
        </w:rPr>
        <w:t xml:space="preserve">at least </w:t>
      </w:r>
      <w:r w:rsidRPr="009821DB">
        <w:rPr>
          <w:rFonts w:eastAsia="宋体"/>
          <w:sz w:val="22"/>
          <w:szCs w:val="18"/>
          <w:lang w:val="en-US" w:eastAsia="zh-CN"/>
        </w:rPr>
        <w:t>for</w:t>
      </w:r>
      <w:r w:rsidR="00C851C6">
        <w:rPr>
          <w:rFonts w:eastAsia="宋体" w:hint="eastAsia"/>
          <w:sz w:val="22"/>
          <w:szCs w:val="18"/>
          <w:lang w:val="en-US" w:eastAsia="zh-CN"/>
        </w:rPr>
        <w:t xml:space="preserve"> ind</w:t>
      </w:r>
      <w:r w:rsidR="00B70F1C">
        <w:rPr>
          <w:rFonts w:eastAsia="宋体" w:hint="eastAsia"/>
          <w:sz w:val="22"/>
          <w:szCs w:val="18"/>
          <w:lang w:val="en-US" w:eastAsia="zh-CN"/>
        </w:rPr>
        <w:t>irect</w:t>
      </w:r>
      <w:r w:rsidRPr="009821DB">
        <w:rPr>
          <w:rFonts w:eastAsia="宋体"/>
          <w:sz w:val="22"/>
          <w:szCs w:val="18"/>
          <w:lang w:val="en-US" w:eastAsia="zh-CN"/>
        </w:rPr>
        <w:t xml:space="preserve"> RRM measurement event prediction.</w:t>
      </w:r>
    </w:p>
    <w:p w14:paraId="21C373A3" w14:textId="763C182E" w:rsidR="002E1D17" w:rsidRDefault="002E1D17" w:rsidP="00383FCB">
      <w:pPr>
        <w:rPr>
          <w:rFonts w:eastAsia="宋体"/>
          <w:b/>
          <w:bCs/>
          <w:sz w:val="22"/>
          <w:szCs w:val="18"/>
          <w:lang w:val="en-US" w:eastAsia="zh-CN"/>
        </w:rPr>
      </w:pPr>
      <w:r w:rsidRPr="00CF5AFA">
        <w:rPr>
          <w:rFonts w:eastAsia="宋体"/>
          <w:b/>
          <w:bCs/>
          <w:sz w:val="22"/>
          <w:szCs w:val="18"/>
          <w:u w:val="single"/>
          <w:lang w:val="en-US" w:eastAsia="zh-CN"/>
        </w:rPr>
        <w:t xml:space="preserve">Proposal </w:t>
      </w:r>
      <w:r w:rsidR="00E954A0">
        <w:rPr>
          <w:rFonts w:eastAsia="宋体" w:hint="eastAsia"/>
          <w:b/>
          <w:bCs/>
          <w:sz w:val="22"/>
          <w:szCs w:val="18"/>
          <w:u w:val="single"/>
          <w:lang w:val="en-US" w:eastAsia="zh-CN"/>
        </w:rPr>
        <w:t>3</w:t>
      </w:r>
      <w:r>
        <w:rPr>
          <w:rFonts w:eastAsia="宋体"/>
          <w:b/>
          <w:bCs/>
          <w:sz w:val="22"/>
          <w:szCs w:val="18"/>
          <w:u w:val="single"/>
          <w:lang w:val="en-US" w:eastAsia="zh-CN"/>
        </w:rPr>
        <w:t>:</w:t>
      </w:r>
      <w:r>
        <w:rPr>
          <w:rFonts w:eastAsia="宋体" w:hint="eastAsia"/>
          <w:b/>
          <w:bCs/>
          <w:sz w:val="22"/>
          <w:szCs w:val="18"/>
          <w:lang w:val="en-US" w:eastAsia="zh-CN"/>
        </w:rPr>
        <w:t xml:space="preserve"> </w:t>
      </w:r>
      <w:r w:rsidRPr="000B50ED">
        <w:rPr>
          <w:rFonts w:eastAsia="宋体"/>
          <w:b/>
          <w:bCs/>
          <w:sz w:val="22"/>
          <w:szCs w:val="18"/>
          <w:lang w:val="en-US" w:eastAsia="zh-CN"/>
        </w:rPr>
        <w:t>No flag is needed for indicating whether applicability reporting via UAI is enabled or disabled for both Option A and Option B</w:t>
      </w:r>
      <w:r>
        <w:rPr>
          <w:rFonts w:eastAsia="宋体" w:hint="eastAsia"/>
          <w:b/>
          <w:bCs/>
          <w:sz w:val="22"/>
          <w:szCs w:val="18"/>
          <w:lang w:val="en-US" w:eastAsia="zh-CN"/>
        </w:rPr>
        <w:t>.</w:t>
      </w:r>
    </w:p>
    <w:p w14:paraId="0E861357" w14:textId="76336279" w:rsidR="00383FCB" w:rsidRPr="00905DD4" w:rsidRDefault="00383FCB" w:rsidP="00383FCB">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sidR="00E954A0">
        <w:rPr>
          <w:rFonts w:eastAsia="宋体" w:hint="eastAsia"/>
          <w:b/>
          <w:bCs/>
          <w:sz w:val="22"/>
          <w:szCs w:val="18"/>
          <w:u w:val="single"/>
          <w:lang w:val="en-US" w:eastAsia="zh-CN"/>
        </w:rPr>
        <w:t>4</w:t>
      </w:r>
      <w:r>
        <w:rPr>
          <w:rFonts w:eastAsia="宋体"/>
          <w:b/>
          <w:bCs/>
          <w:sz w:val="22"/>
          <w:szCs w:val="18"/>
          <w:u w:val="single"/>
          <w:lang w:val="en-US" w:eastAsia="zh-CN"/>
        </w:rPr>
        <w:t>:</w:t>
      </w:r>
      <w:r>
        <w:rPr>
          <w:rFonts w:eastAsia="宋体" w:hint="eastAsia"/>
          <w:b/>
          <w:bCs/>
          <w:sz w:val="22"/>
          <w:szCs w:val="18"/>
          <w:lang w:val="en-US" w:eastAsia="zh-CN"/>
        </w:rPr>
        <w:t xml:space="preserve"> Following information is supported on top of </w:t>
      </w:r>
      <w:r w:rsidRPr="006F053B">
        <w:rPr>
          <w:rFonts w:eastAsia="宋体"/>
          <w:b/>
          <w:bCs/>
          <w:sz w:val="22"/>
          <w:szCs w:val="18"/>
          <w:lang w:val="en-US" w:eastAsia="zh-CN"/>
        </w:rPr>
        <w:t>6.1.2.1.2 of TR</w:t>
      </w:r>
      <w:r w:rsidR="001157A3">
        <w:rPr>
          <w:rFonts w:eastAsia="宋体" w:hint="eastAsia"/>
          <w:b/>
          <w:bCs/>
          <w:sz w:val="22"/>
          <w:szCs w:val="18"/>
          <w:lang w:val="en-US" w:eastAsia="zh-CN"/>
        </w:rPr>
        <w:t>38.744</w:t>
      </w:r>
      <w:r w:rsidRPr="00951F55">
        <w:rPr>
          <w:rFonts w:eastAsia="宋体"/>
          <w:b/>
          <w:bCs/>
          <w:sz w:val="22"/>
          <w:szCs w:val="18"/>
          <w:lang w:val="en-US" w:eastAsia="zh-CN"/>
        </w:rPr>
        <w:t>:</w:t>
      </w:r>
    </w:p>
    <w:p w14:paraId="29069149" w14:textId="48A09F6F" w:rsidR="00383FCB" w:rsidRDefault="00383FCB" w:rsidP="0099648D">
      <w:pPr>
        <w:rPr>
          <w:rFonts w:eastAsia="宋体"/>
          <w:b/>
          <w:bCs/>
          <w:sz w:val="22"/>
          <w:szCs w:val="18"/>
          <w:u w:val="single"/>
          <w:lang w:val="en-US" w:eastAsia="zh-CN"/>
        </w:rPr>
      </w:pPr>
      <w:r w:rsidRPr="00072AF4">
        <w:rPr>
          <w:rFonts w:eastAsia="宋体"/>
          <w:b/>
          <w:bCs/>
          <w:sz w:val="22"/>
          <w:szCs w:val="18"/>
          <w:lang w:val="en-US" w:eastAsia="zh-CN"/>
        </w:rPr>
        <w:t>Co-located information</w:t>
      </w:r>
      <w:r w:rsidRPr="00072AF4">
        <w:rPr>
          <w:rFonts w:eastAsia="宋体" w:hint="eastAsia"/>
          <w:b/>
          <w:bCs/>
          <w:sz w:val="22"/>
          <w:szCs w:val="18"/>
          <w:lang w:val="en-US" w:eastAsia="zh-CN"/>
        </w:rPr>
        <w:t xml:space="preserve"> and </w:t>
      </w:r>
      <w:r>
        <w:rPr>
          <w:rFonts w:eastAsia="宋体" w:hint="eastAsia"/>
          <w:b/>
          <w:bCs/>
          <w:sz w:val="22"/>
          <w:szCs w:val="18"/>
          <w:lang w:val="en-US" w:eastAsia="zh-CN"/>
        </w:rPr>
        <w:t>g</w:t>
      </w:r>
      <w:r w:rsidRPr="00072AF4">
        <w:rPr>
          <w:rFonts w:eastAsia="宋体"/>
          <w:b/>
          <w:bCs/>
          <w:sz w:val="22"/>
          <w:szCs w:val="18"/>
          <w:lang w:val="en-US" w:eastAsia="zh-CN"/>
        </w:rPr>
        <w:t xml:space="preserve">ap-less configuration </w:t>
      </w:r>
      <w:r>
        <w:rPr>
          <w:rFonts w:eastAsia="宋体" w:hint="eastAsia"/>
          <w:b/>
          <w:bCs/>
          <w:sz w:val="22"/>
          <w:szCs w:val="18"/>
          <w:lang w:val="en-US" w:eastAsia="zh-CN"/>
        </w:rPr>
        <w:t>for inter-frequency prediction.</w:t>
      </w:r>
    </w:p>
    <w:p w14:paraId="2216542A" w14:textId="7B52B624" w:rsidR="0099648D" w:rsidRDefault="0099648D" w:rsidP="0099648D">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sidR="00E954A0">
        <w:rPr>
          <w:rFonts w:eastAsia="宋体" w:hint="eastAsia"/>
          <w:b/>
          <w:bCs/>
          <w:sz w:val="22"/>
          <w:szCs w:val="18"/>
          <w:u w:val="single"/>
          <w:lang w:val="en-US" w:eastAsia="zh-CN"/>
        </w:rPr>
        <w:t>5</w:t>
      </w:r>
      <w:r w:rsidRPr="006C70F7">
        <w:rPr>
          <w:rFonts w:eastAsia="宋体"/>
          <w:b/>
          <w:bCs/>
          <w:sz w:val="22"/>
          <w:szCs w:val="18"/>
          <w:u w:val="single"/>
          <w:lang w:val="en-US" w:eastAsia="zh-CN"/>
        </w:rPr>
        <w:t>:</w:t>
      </w:r>
      <w:r w:rsidRPr="004C2DD2">
        <w:rPr>
          <w:rFonts w:eastAsia="宋体"/>
          <w:b/>
          <w:bCs/>
          <w:sz w:val="22"/>
          <w:szCs w:val="22"/>
          <w:lang w:val="en-US" w:eastAsia="zh-CN"/>
        </w:rPr>
        <w:t xml:space="preserve"> </w:t>
      </w:r>
      <w:r>
        <w:rPr>
          <w:rFonts w:eastAsia="宋体" w:hint="eastAsia"/>
          <w:b/>
          <w:bCs/>
          <w:sz w:val="22"/>
          <w:szCs w:val="22"/>
          <w:lang w:val="en-US" w:eastAsia="zh-CN"/>
        </w:rPr>
        <w:t>Confirm the associated ID treatments:</w:t>
      </w:r>
    </w:p>
    <w:p w14:paraId="4DA79311" w14:textId="77777777" w:rsidR="0099648D" w:rsidRDefault="0099648D" w:rsidP="0099648D">
      <w:pPr>
        <w:pStyle w:val="aff9"/>
        <w:numPr>
          <w:ilvl w:val="0"/>
          <w:numId w:val="51"/>
        </w:numPr>
        <w:spacing w:after="0"/>
        <w:ind w:leftChars="0"/>
        <w:rPr>
          <w:rFonts w:eastAsia="宋体"/>
          <w:b/>
          <w:bCs/>
          <w:sz w:val="22"/>
          <w:szCs w:val="18"/>
          <w:lang w:val="en-US" w:eastAsia="zh-CN"/>
        </w:rPr>
      </w:pPr>
      <w:r w:rsidRPr="00774D2E">
        <w:rPr>
          <w:rFonts w:eastAsia="宋体"/>
          <w:b/>
          <w:bCs/>
          <w:sz w:val="22"/>
          <w:szCs w:val="18"/>
          <w:lang w:val="en-US" w:eastAsia="zh-CN"/>
        </w:rPr>
        <w:t>Both single cell and multi-cell associated ID can be supported based on NW implementation (i.e., the network may allocate an Associated ID to a single cell and/or to multiple cells)</w:t>
      </w:r>
    </w:p>
    <w:p w14:paraId="30C1DBC7" w14:textId="77777777" w:rsidR="0099648D" w:rsidRDefault="0099648D" w:rsidP="0099648D">
      <w:pPr>
        <w:pStyle w:val="aff9"/>
        <w:numPr>
          <w:ilvl w:val="0"/>
          <w:numId w:val="51"/>
        </w:numPr>
        <w:spacing w:after="0"/>
        <w:ind w:leftChars="0"/>
        <w:rPr>
          <w:rFonts w:eastAsia="宋体"/>
          <w:b/>
          <w:bCs/>
          <w:sz w:val="22"/>
          <w:szCs w:val="18"/>
          <w:lang w:val="en-US" w:eastAsia="zh-CN"/>
        </w:rPr>
      </w:pPr>
      <w:r w:rsidRPr="00774D2E">
        <w:rPr>
          <w:rFonts w:eastAsia="宋体"/>
          <w:b/>
          <w:bCs/>
          <w:sz w:val="22"/>
          <w:szCs w:val="18"/>
          <w:lang w:val="en-US" w:eastAsia="zh-CN"/>
        </w:rPr>
        <w:t>Associated IDs shall be unique within a PLMN in that they can only be associated with one same/similar beam deployment.</w:t>
      </w:r>
    </w:p>
    <w:p w14:paraId="18192AA7" w14:textId="77777777" w:rsidR="0099648D" w:rsidRPr="0010527A" w:rsidRDefault="0099648D" w:rsidP="0099648D">
      <w:pPr>
        <w:pStyle w:val="aff9"/>
        <w:numPr>
          <w:ilvl w:val="0"/>
          <w:numId w:val="51"/>
        </w:numPr>
        <w:spacing w:after="0"/>
        <w:ind w:leftChars="0"/>
        <w:rPr>
          <w:rFonts w:eastAsia="宋体"/>
          <w:b/>
          <w:bCs/>
          <w:sz w:val="22"/>
          <w:szCs w:val="18"/>
          <w:lang w:val="en-US" w:eastAsia="zh-CN"/>
        </w:rPr>
      </w:pPr>
      <w:r w:rsidRPr="0010527A">
        <w:rPr>
          <w:rFonts w:eastAsia="宋体"/>
          <w:b/>
          <w:bCs/>
          <w:sz w:val="22"/>
          <w:szCs w:val="18"/>
          <w:lang w:val="en-US" w:eastAsia="zh-CN"/>
        </w:rPr>
        <w:t xml:space="preserve">We will not define areas.  The Associated ID is 24 bits.  </w:t>
      </w:r>
    </w:p>
    <w:p w14:paraId="1885F57A" w14:textId="77777777" w:rsidR="0099648D" w:rsidRPr="0010527A" w:rsidRDefault="0099648D" w:rsidP="0099648D">
      <w:pPr>
        <w:pStyle w:val="aff9"/>
        <w:numPr>
          <w:ilvl w:val="0"/>
          <w:numId w:val="51"/>
        </w:numPr>
        <w:spacing w:after="0"/>
        <w:ind w:leftChars="0"/>
        <w:rPr>
          <w:rFonts w:eastAsia="宋体"/>
          <w:b/>
          <w:bCs/>
          <w:sz w:val="22"/>
          <w:szCs w:val="18"/>
          <w:lang w:val="en-US" w:eastAsia="zh-CN"/>
        </w:rPr>
      </w:pPr>
      <w:r w:rsidRPr="0010527A">
        <w:rPr>
          <w:rFonts w:eastAsia="宋体"/>
          <w:b/>
          <w:bCs/>
          <w:sz w:val="22"/>
          <w:szCs w:val="18"/>
          <w:lang w:val="en-US" w:eastAsia="zh-CN"/>
        </w:rPr>
        <w:t>If the network does not provide the associated ID, it is up to UE implementation how to determine the applicability.</w:t>
      </w:r>
    </w:p>
    <w:p w14:paraId="6627149F" w14:textId="77777777" w:rsidR="0099648D" w:rsidRDefault="0099648D" w:rsidP="0099648D">
      <w:pPr>
        <w:pStyle w:val="aff9"/>
        <w:numPr>
          <w:ilvl w:val="0"/>
          <w:numId w:val="51"/>
        </w:numPr>
        <w:ind w:leftChars="0"/>
        <w:rPr>
          <w:rFonts w:eastAsia="宋体"/>
          <w:b/>
          <w:bCs/>
          <w:sz w:val="22"/>
          <w:szCs w:val="18"/>
          <w:lang w:val="en-US" w:eastAsia="zh-CN"/>
        </w:rPr>
      </w:pPr>
      <w:r w:rsidRPr="0010527A">
        <w:rPr>
          <w:rFonts w:eastAsia="宋体"/>
          <w:b/>
          <w:bCs/>
          <w:sz w:val="22"/>
          <w:szCs w:val="18"/>
          <w:lang w:val="en-US" w:eastAsia="zh-CN"/>
        </w:rPr>
        <w:t>It is left to NW implementation to maintain validity of associated ID, e.g. NW updates or de-configures the associated ID when it is out of date.</w:t>
      </w:r>
    </w:p>
    <w:p w14:paraId="7A52B440" w14:textId="7B0692D1" w:rsidR="00E954A0" w:rsidRDefault="00E954A0" w:rsidP="00E954A0">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6</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Pr>
          <w:rFonts w:eastAsia="宋体" w:hint="eastAsia"/>
          <w:b/>
          <w:bCs/>
          <w:sz w:val="22"/>
          <w:szCs w:val="18"/>
          <w:lang w:val="en-US" w:eastAsia="zh-CN"/>
        </w:rPr>
        <w:t>UE r</w:t>
      </w:r>
      <w:r w:rsidRPr="00B9675A">
        <w:rPr>
          <w:rFonts w:eastAsia="宋体"/>
          <w:b/>
          <w:bCs/>
          <w:sz w:val="22"/>
          <w:szCs w:val="22"/>
          <w:lang w:val="en-US" w:eastAsia="zh-CN"/>
        </w:rPr>
        <w:t>eport</w:t>
      </w:r>
      <w:r>
        <w:rPr>
          <w:rFonts w:eastAsia="宋体" w:hint="eastAsia"/>
          <w:b/>
          <w:bCs/>
          <w:sz w:val="22"/>
          <w:szCs w:val="22"/>
          <w:lang w:val="en-US" w:eastAsia="zh-CN"/>
        </w:rPr>
        <w:t>s</w:t>
      </w:r>
      <w:r w:rsidRPr="00B9675A">
        <w:rPr>
          <w:rFonts w:eastAsia="宋体"/>
          <w:b/>
          <w:bCs/>
          <w:sz w:val="22"/>
          <w:szCs w:val="22"/>
          <w:lang w:val="en-US" w:eastAsia="zh-CN"/>
        </w:rPr>
        <w:t xml:space="preserve"> following information together with inapplicability reporting, and </w:t>
      </w:r>
      <w:r>
        <w:rPr>
          <w:rFonts w:eastAsia="宋体" w:hint="eastAsia"/>
          <w:b/>
          <w:bCs/>
          <w:sz w:val="22"/>
          <w:szCs w:val="22"/>
          <w:lang w:val="en-US" w:eastAsia="zh-CN"/>
        </w:rPr>
        <w:t>does</w:t>
      </w:r>
      <w:r w:rsidRPr="00B9675A">
        <w:rPr>
          <w:rFonts w:eastAsia="宋体"/>
          <w:b/>
          <w:bCs/>
          <w:sz w:val="22"/>
          <w:szCs w:val="22"/>
          <w:lang w:val="en-US" w:eastAsia="zh-CN"/>
        </w:rPr>
        <w:t xml:space="preserve"> not make any expectation on </w:t>
      </w:r>
      <w:r>
        <w:rPr>
          <w:rFonts w:eastAsia="宋体" w:hint="eastAsia"/>
          <w:b/>
          <w:bCs/>
          <w:sz w:val="22"/>
          <w:szCs w:val="22"/>
          <w:lang w:val="en-US" w:eastAsia="zh-CN"/>
        </w:rPr>
        <w:t>NW</w:t>
      </w:r>
      <w:r w:rsidRPr="00B9675A">
        <w:rPr>
          <w:rFonts w:eastAsia="宋体"/>
          <w:b/>
          <w:bCs/>
          <w:sz w:val="22"/>
          <w:szCs w:val="22"/>
          <w:lang w:val="en-US" w:eastAsia="zh-CN"/>
        </w:rPr>
        <w:t xml:space="preserve"> </w:t>
      </w:r>
      <w:r>
        <w:rPr>
          <w:rFonts w:eastAsia="宋体" w:hint="eastAsia"/>
          <w:b/>
          <w:bCs/>
          <w:sz w:val="22"/>
          <w:szCs w:val="22"/>
          <w:lang w:val="en-US" w:eastAsia="zh-CN"/>
        </w:rPr>
        <w:t>implementation</w:t>
      </w:r>
      <w:r>
        <w:rPr>
          <w:rFonts w:eastAsia="宋体"/>
          <w:b/>
          <w:bCs/>
          <w:sz w:val="22"/>
          <w:szCs w:val="18"/>
          <w:lang w:val="en-US" w:eastAsia="zh-CN"/>
        </w:rPr>
        <w:t>:</w:t>
      </w:r>
    </w:p>
    <w:p w14:paraId="51D9E26D" w14:textId="77777777" w:rsidR="00E954A0" w:rsidRPr="00F51141" w:rsidRDefault="00E954A0" w:rsidP="00E954A0">
      <w:pPr>
        <w:pStyle w:val="aff9"/>
        <w:numPr>
          <w:ilvl w:val="1"/>
          <w:numId w:val="32"/>
        </w:numPr>
        <w:spacing w:after="0"/>
        <w:ind w:leftChars="0" w:left="426"/>
        <w:rPr>
          <w:rFonts w:eastAsia="宋体"/>
          <w:b/>
          <w:bCs/>
          <w:sz w:val="22"/>
          <w:szCs w:val="18"/>
          <w:lang w:val="en-US" w:eastAsia="zh-CN"/>
        </w:rPr>
      </w:pPr>
      <w:r w:rsidRPr="00F51141">
        <w:rPr>
          <w:rFonts w:eastAsia="宋体"/>
          <w:b/>
          <w:bCs/>
          <w:sz w:val="22"/>
          <w:szCs w:val="18"/>
          <w:lang w:val="en-US" w:eastAsia="zh-CN"/>
        </w:rPr>
        <w:t>Inapplicability cause</w:t>
      </w:r>
    </w:p>
    <w:p w14:paraId="2ED04E15" w14:textId="77777777" w:rsidR="00E954A0" w:rsidRDefault="00E954A0" w:rsidP="00E954A0">
      <w:pPr>
        <w:pStyle w:val="aff9"/>
        <w:numPr>
          <w:ilvl w:val="1"/>
          <w:numId w:val="32"/>
        </w:numPr>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08505758" w14:textId="03DE3523" w:rsidR="00E954A0" w:rsidRDefault="00E954A0" w:rsidP="00E954A0">
      <w:pPr>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7</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Pr>
          <w:rFonts w:eastAsia="宋体" w:hint="eastAsia"/>
          <w:b/>
          <w:bCs/>
          <w:sz w:val="22"/>
          <w:szCs w:val="22"/>
          <w:lang w:val="en-US" w:eastAsia="zh-CN"/>
        </w:rPr>
        <w:t>A</w:t>
      </w:r>
      <w:r w:rsidRPr="00406DC5">
        <w:rPr>
          <w:rFonts w:eastAsia="宋体"/>
          <w:b/>
          <w:bCs/>
          <w:sz w:val="22"/>
          <w:szCs w:val="22"/>
          <w:lang w:val="en-US" w:eastAsia="zh-CN"/>
        </w:rPr>
        <w:t>pply applicability reporting in RRC reconfiguration complete when applicability status is changed from applicable/inapplicable to inapplicable/applicable</w:t>
      </w:r>
    </w:p>
    <w:p w14:paraId="0D338B09" w14:textId="3CD4D38C" w:rsidR="00E954A0" w:rsidRDefault="00E954A0" w:rsidP="00E954A0">
      <w:pPr>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8</w:t>
      </w:r>
      <w:r w:rsidRPr="0023119C">
        <w:rPr>
          <w:rFonts w:eastAsia="宋体"/>
          <w:b/>
          <w:bCs/>
          <w:sz w:val="22"/>
          <w:szCs w:val="18"/>
          <w:u w:val="single"/>
          <w:lang w:val="en-US" w:eastAsia="zh-CN"/>
        </w:rPr>
        <w:t>:</w:t>
      </w:r>
      <w:r>
        <w:rPr>
          <w:rFonts w:eastAsia="宋体"/>
          <w:b/>
          <w:bCs/>
          <w:sz w:val="22"/>
          <w:szCs w:val="18"/>
          <w:lang w:val="en-US" w:eastAsia="zh-CN"/>
        </w:rPr>
        <w:t xml:space="preserve"> </w:t>
      </w:r>
      <w:r>
        <w:rPr>
          <w:rFonts w:eastAsia="宋体" w:hint="eastAsia"/>
          <w:b/>
          <w:bCs/>
          <w:sz w:val="22"/>
          <w:szCs w:val="18"/>
          <w:lang w:val="en-US" w:eastAsia="zh-CN"/>
        </w:rPr>
        <w:t xml:space="preserve">Introduce a flag </w:t>
      </w:r>
      <w:proofErr w:type="gramStart"/>
      <w:r>
        <w:rPr>
          <w:rFonts w:eastAsia="宋体" w:hint="eastAsia"/>
          <w:b/>
          <w:bCs/>
          <w:sz w:val="22"/>
          <w:szCs w:val="18"/>
          <w:lang w:val="en-US" w:eastAsia="zh-CN"/>
        </w:rPr>
        <w:t xml:space="preserve">in  </w:t>
      </w:r>
      <w:proofErr w:type="spellStart"/>
      <w:r>
        <w:rPr>
          <w:rFonts w:eastAsia="宋体" w:hint="eastAsia"/>
          <w:b/>
          <w:bCs/>
          <w:sz w:val="22"/>
          <w:szCs w:val="18"/>
          <w:lang w:val="en-US" w:eastAsia="zh-CN"/>
        </w:rPr>
        <w:t>RRCRestablishment</w:t>
      </w:r>
      <w:proofErr w:type="spellEnd"/>
      <w:proofErr w:type="gramEnd"/>
      <w:r>
        <w:rPr>
          <w:rFonts w:eastAsia="宋体" w:hint="eastAsia"/>
          <w:b/>
          <w:bCs/>
          <w:sz w:val="22"/>
          <w:szCs w:val="18"/>
          <w:lang w:val="en-US" w:eastAsia="zh-CN"/>
        </w:rPr>
        <w:t xml:space="preserve"> indicating whether the inference configuration or inference parameter is still </w:t>
      </w:r>
      <w:r w:rsidR="00EC2C79">
        <w:rPr>
          <w:rFonts w:eastAsia="宋体" w:hint="eastAsia"/>
          <w:b/>
          <w:bCs/>
          <w:sz w:val="22"/>
          <w:szCs w:val="18"/>
          <w:lang w:val="en-US" w:eastAsia="zh-CN"/>
        </w:rPr>
        <w:t>valid</w:t>
      </w:r>
      <w:r>
        <w:rPr>
          <w:rFonts w:eastAsia="宋体" w:hint="eastAsia"/>
          <w:b/>
          <w:bCs/>
          <w:sz w:val="22"/>
          <w:szCs w:val="18"/>
          <w:lang w:val="en-US" w:eastAsia="zh-CN"/>
        </w:rPr>
        <w:t xml:space="preserve"> or not.</w:t>
      </w:r>
    </w:p>
    <w:p w14:paraId="0D69975D" w14:textId="37A39802" w:rsidR="00E954A0" w:rsidRPr="005A3FD2" w:rsidRDefault="00E954A0" w:rsidP="00E954A0">
      <w:pPr>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9</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5A3FD2">
        <w:rPr>
          <w:rFonts w:eastAsia="宋体"/>
          <w:b/>
          <w:bCs/>
          <w:sz w:val="22"/>
          <w:szCs w:val="18"/>
          <w:lang w:val="en-US" w:eastAsia="zh-CN"/>
        </w:rPr>
        <w:t>Not support UE autonomously release the inference configuration upon reporting inapplicable.</w:t>
      </w:r>
    </w:p>
    <w:p w14:paraId="0F858CF5" w14:textId="3585AAC8" w:rsidR="00E954A0" w:rsidRPr="00E954A0" w:rsidRDefault="00E954A0" w:rsidP="00582D4D">
      <w:pPr>
        <w:spacing w:after="0"/>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10</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CA776C">
        <w:rPr>
          <w:rFonts w:eastAsia="宋体"/>
          <w:b/>
          <w:bCs/>
          <w:sz w:val="22"/>
          <w:szCs w:val="18"/>
          <w:lang w:val="en-US" w:eastAsia="zh-CN"/>
        </w:rPr>
        <w:t>Support UE autonomously activate</w:t>
      </w:r>
      <w:r>
        <w:rPr>
          <w:rFonts w:eastAsia="宋体" w:hint="eastAsia"/>
          <w:b/>
          <w:bCs/>
          <w:sz w:val="22"/>
          <w:szCs w:val="18"/>
          <w:lang w:val="en-US" w:eastAsia="zh-CN"/>
        </w:rPr>
        <w:t>s</w:t>
      </w:r>
      <w:r w:rsidRPr="00CA776C">
        <w:rPr>
          <w:rFonts w:eastAsia="宋体"/>
          <w:b/>
          <w:bCs/>
          <w:sz w:val="22"/>
          <w:szCs w:val="18"/>
          <w:lang w:val="en-US" w:eastAsia="zh-CN"/>
        </w:rPr>
        <w:t xml:space="preserve"> the inference configuration upon </w:t>
      </w:r>
      <w:r>
        <w:rPr>
          <w:rFonts w:eastAsia="宋体" w:hint="eastAsia"/>
          <w:b/>
          <w:bCs/>
          <w:sz w:val="22"/>
          <w:szCs w:val="18"/>
          <w:lang w:val="en-US" w:eastAsia="zh-CN"/>
        </w:rPr>
        <w:t xml:space="preserve">reporting </w:t>
      </w:r>
      <w:proofErr w:type="gramStart"/>
      <w:r>
        <w:rPr>
          <w:rFonts w:eastAsia="宋体" w:hint="eastAsia"/>
          <w:b/>
          <w:bCs/>
          <w:sz w:val="22"/>
          <w:szCs w:val="18"/>
          <w:lang w:val="en-US" w:eastAsia="zh-CN"/>
        </w:rPr>
        <w:t>applicable(</w:t>
      </w:r>
      <w:proofErr w:type="gramEnd"/>
      <w:r>
        <w:rPr>
          <w:rFonts w:eastAsia="宋体" w:hint="eastAsia"/>
          <w:b/>
          <w:bCs/>
          <w:sz w:val="22"/>
          <w:szCs w:val="18"/>
          <w:lang w:val="en-US" w:eastAsia="zh-CN"/>
        </w:rPr>
        <w:t>initial or update)</w:t>
      </w:r>
      <w:r w:rsidRPr="00CA776C">
        <w:rPr>
          <w:rFonts w:eastAsia="宋体"/>
          <w:b/>
          <w:bCs/>
          <w:sz w:val="22"/>
          <w:szCs w:val="18"/>
          <w:lang w:val="en-US" w:eastAsia="zh-CN"/>
        </w:rPr>
        <w:t xml:space="preserve"> in </w:t>
      </w:r>
      <w:proofErr w:type="spellStart"/>
      <w:r w:rsidRPr="00CA776C">
        <w:rPr>
          <w:rFonts w:eastAsia="宋体"/>
          <w:b/>
          <w:bCs/>
          <w:sz w:val="22"/>
          <w:szCs w:val="18"/>
          <w:lang w:val="en-US" w:eastAsia="zh-CN"/>
        </w:rPr>
        <w:t>RRCReconfigurationComplete</w:t>
      </w:r>
      <w:proofErr w:type="spellEnd"/>
      <w:r w:rsidRPr="005A3FD2">
        <w:rPr>
          <w:rFonts w:eastAsia="宋体"/>
          <w:b/>
          <w:bCs/>
          <w:sz w:val="22"/>
          <w:szCs w:val="18"/>
          <w:lang w:val="en-US" w:eastAsia="zh-CN"/>
        </w:rPr>
        <w:t>.</w:t>
      </w:r>
    </w:p>
    <w:p w14:paraId="1B5B4524" w14:textId="22E326D1" w:rsidR="00302F9D" w:rsidRDefault="00606579"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w:t>
      </w:r>
      <w:r w:rsidRPr="00606579">
        <w:rPr>
          <w:rFonts w:eastAsia="宋体"/>
          <w:b/>
          <w:bCs/>
          <w:szCs w:val="24"/>
          <w:lang w:val="en-US" w:eastAsia="zh-CN"/>
        </w:rPr>
        <w:t xml:space="preserve">nference </w:t>
      </w:r>
      <w:r w:rsidR="00926A8E">
        <w:rPr>
          <w:rFonts w:eastAsia="宋体" w:hint="eastAsia"/>
          <w:b/>
          <w:bCs/>
          <w:szCs w:val="24"/>
          <w:lang w:val="en-US" w:eastAsia="zh-CN"/>
        </w:rPr>
        <w:t>configuration</w:t>
      </w:r>
    </w:p>
    <w:p w14:paraId="2E23F326" w14:textId="3D5B24BE" w:rsidR="008717BC" w:rsidRDefault="0042142E" w:rsidP="008717BC">
      <w:pPr>
        <w:rPr>
          <w:rFonts w:eastAsia="宋体"/>
          <w:sz w:val="22"/>
          <w:szCs w:val="18"/>
          <w:lang w:val="en-US" w:eastAsia="zh-CN"/>
        </w:rPr>
      </w:pPr>
      <w:r w:rsidRPr="008717BC">
        <w:rPr>
          <w:rFonts w:eastAsia="宋体" w:hint="eastAsia"/>
          <w:sz w:val="22"/>
          <w:szCs w:val="18"/>
          <w:lang w:val="en-US" w:eastAsia="zh-CN"/>
        </w:rPr>
        <w:t xml:space="preserve">At the RAN2 </w:t>
      </w:r>
      <w:r>
        <w:rPr>
          <w:rFonts w:eastAsia="宋体"/>
          <w:sz w:val="22"/>
          <w:szCs w:val="18"/>
          <w:lang w:val="en-US" w:eastAsia="zh-CN"/>
        </w:rPr>
        <w:t xml:space="preserve">#131 </w:t>
      </w:r>
      <w:r w:rsidRPr="008717BC">
        <w:rPr>
          <w:rFonts w:eastAsia="宋体" w:hint="eastAsia"/>
          <w:sz w:val="22"/>
          <w:szCs w:val="18"/>
          <w:lang w:val="en-US" w:eastAsia="zh-CN"/>
        </w:rPr>
        <w:t xml:space="preserve">meeting, the following were agreed for </w:t>
      </w:r>
      <w:r>
        <w:rPr>
          <w:rFonts w:eastAsia="宋体"/>
          <w:sz w:val="22"/>
          <w:szCs w:val="18"/>
          <w:lang w:val="en-US" w:eastAsia="zh-CN"/>
        </w:rPr>
        <w:t xml:space="preserve">inference </w:t>
      </w:r>
      <w:proofErr w:type="gramStart"/>
      <w:r w:rsidR="00641C52">
        <w:rPr>
          <w:rFonts w:eastAsia="宋体" w:hint="eastAsia"/>
          <w:sz w:val="22"/>
          <w:szCs w:val="18"/>
          <w:lang w:val="en-US" w:eastAsia="zh-CN"/>
        </w:rPr>
        <w:t>configuration</w:t>
      </w:r>
      <w:r w:rsidRPr="008717BC">
        <w:rPr>
          <w:rFonts w:eastAsia="宋体" w:hint="eastAsia"/>
          <w:sz w:val="22"/>
          <w:szCs w:val="18"/>
          <w:lang w:val="en-US" w:eastAsia="zh-CN"/>
        </w:rPr>
        <w:t>[</w:t>
      </w:r>
      <w:proofErr w:type="gramEnd"/>
      <w:r w:rsidR="00204800">
        <w:rPr>
          <w:rFonts w:eastAsia="宋体" w:hint="eastAsia"/>
          <w:sz w:val="22"/>
          <w:szCs w:val="18"/>
          <w:lang w:val="en-US" w:eastAsia="zh-CN"/>
        </w:rPr>
        <w:t>4</w:t>
      </w:r>
      <w:r w:rsidRPr="008717BC">
        <w:rPr>
          <w:rFonts w:eastAsia="宋体" w:hint="eastAsia"/>
          <w:sz w:val="22"/>
          <w:szCs w:val="18"/>
          <w:lang w:val="en-US" w:eastAsia="zh-CN"/>
        </w:rPr>
        <w:t>]</w:t>
      </w:r>
      <w:r w:rsidR="000D64CD">
        <w:rPr>
          <w:rFonts w:eastAsia="宋体" w:hint="eastAsia"/>
          <w:sz w:val="22"/>
          <w:szCs w:val="18"/>
          <w:lang w:val="en-US" w:eastAsia="zh-CN"/>
        </w:rPr>
        <w:t xml:space="preserve">. </w:t>
      </w:r>
    </w:p>
    <w:p w14:paraId="77C1F7D4" w14:textId="267AF3CE" w:rsidR="0096541E" w:rsidRPr="008717BC" w:rsidRDefault="0096541E" w:rsidP="0096541E">
      <w:pPr>
        <w:jc w:val="center"/>
        <w:rPr>
          <w:rFonts w:eastAsia="宋体"/>
          <w:sz w:val="22"/>
          <w:szCs w:val="18"/>
          <w:lang w:val="en-US" w:eastAsia="zh-CN"/>
        </w:rPr>
      </w:pPr>
      <w:r w:rsidRPr="00AF0A0C">
        <w:rPr>
          <w:noProof/>
        </w:rPr>
        <mc:AlternateContent>
          <mc:Choice Requires="wps">
            <w:drawing>
              <wp:inline distT="0" distB="0" distL="0" distR="0" wp14:anchorId="55E7EA9E" wp14:editId="3D20A5DC">
                <wp:extent cx="5834380" cy="1404620"/>
                <wp:effectExtent l="0" t="0" r="13970" b="22860"/>
                <wp:docPr id="1573643641" name="文本框 1573643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CAB4AC9" w14:textId="77777777" w:rsidR="0096541E" w:rsidRPr="00D062D7" w:rsidRDefault="0096541E" w:rsidP="0096541E">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7EFA181" w14:textId="7BEAE36C" w:rsidR="00641C52" w:rsidRPr="00D062D7" w:rsidRDefault="00641C52" w:rsidP="00641C52">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following are included in the inference configuration:</w:t>
                            </w:r>
                          </w:p>
                          <w:p w14:paraId="1F13A735" w14:textId="7D23B1AC" w:rsidR="00641C52"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The length of PW for the associated AIML model</w:t>
                            </w:r>
                          </w:p>
                          <w:p w14:paraId="43B233D3" w14:textId="5D641509" w:rsidR="0096541E"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Event-related information (event type and event-related parameters)</w:t>
                            </w:r>
                          </w:p>
                        </w:txbxContent>
                      </wps:txbx>
                      <wps:bodyPr rot="0" vert="horz" wrap="square" lIns="91440" tIns="45720" rIns="91440" bIns="45720" anchor="t" anchorCtr="0">
                        <a:spAutoFit/>
                      </wps:bodyPr>
                    </wps:wsp>
                  </a:graphicData>
                </a:graphic>
              </wp:inline>
            </w:drawing>
          </mc:Choice>
          <mc:Fallback>
            <w:pict>
              <v:shape w14:anchorId="55E7EA9E" id="文本框 1573643641"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">
                <v:textbox style="mso-fit-shape-to-text:t">
                  <w:txbxContent>
                    <w:p w14:paraId="6CAB4AC9" w14:textId="77777777" w:rsidR="0096541E" w:rsidRPr="00D062D7" w:rsidRDefault="0096541E" w:rsidP="0096541E">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7EFA181" w14:textId="7BEAE36C" w:rsidR="00641C52" w:rsidRPr="00D062D7" w:rsidRDefault="00641C52" w:rsidP="00641C52">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following are included in the inference configuration:</w:t>
                      </w:r>
                    </w:p>
                    <w:p w14:paraId="1F13A735" w14:textId="7D23B1AC" w:rsidR="00641C52"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The length of PW for the associated AIML model</w:t>
                      </w:r>
                    </w:p>
                    <w:p w14:paraId="43B233D3" w14:textId="5D641509" w:rsidR="0096541E"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Event-related information (event type and event-related parameters)</w:t>
                      </w:r>
                    </w:p>
                  </w:txbxContent>
                </v:textbox>
                <w10:anchorlock/>
              </v:shape>
            </w:pict>
          </mc:Fallback>
        </mc:AlternateContent>
      </w:r>
    </w:p>
    <w:p w14:paraId="45F529F4" w14:textId="6C9D5122" w:rsidR="0096541E" w:rsidRDefault="0096541E" w:rsidP="00D971F6">
      <w:pPr>
        <w:spacing w:after="0"/>
        <w:rPr>
          <w:rFonts w:eastAsia="宋体"/>
          <w:sz w:val="22"/>
          <w:szCs w:val="18"/>
          <w:lang w:val="en-US" w:eastAsia="zh-CN"/>
        </w:rPr>
      </w:pPr>
      <w:r w:rsidRPr="009821DB">
        <w:rPr>
          <w:rFonts w:eastAsia="宋体"/>
          <w:sz w:val="22"/>
          <w:szCs w:val="18"/>
          <w:lang w:val="en-US" w:eastAsia="zh-CN"/>
        </w:rPr>
        <w:lastRenderedPageBreak/>
        <w:t xml:space="preserve">In the companion </w:t>
      </w:r>
      <w:proofErr w:type="gramStart"/>
      <w:r w:rsidRPr="009821DB">
        <w:rPr>
          <w:rFonts w:eastAsia="宋体"/>
          <w:sz w:val="22"/>
          <w:szCs w:val="18"/>
          <w:lang w:val="en-US" w:eastAsia="zh-CN"/>
        </w:rPr>
        <w:t>contribution</w:t>
      </w:r>
      <w:r>
        <w:rPr>
          <w:rFonts w:eastAsia="宋体" w:hint="eastAsia"/>
          <w:sz w:val="22"/>
          <w:szCs w:val="18"/>
          <w:lang w:val="en-US" w:eastAsia="zh-CN"/>
        </w:rPr>
        <w:t>[</w:t>
      </w:r>
      <w:proofErr w:type="gramEnd"/>
      <w:r w:rsidR="00971EF2">
        <w:rPr>
          <w:rFonts w:eastAsia="宋体" w:hint="eastAsia"/>
          <w:sz w:val="22"/>
          <w:szCs w:val="18"/>
          <w:lang w:val="en-US" w:eastAsia="zh-CN"/>
        </w:rPr>
        <w:t>3</w:t>
      </w:r>
      <w:r>
        <w:rPr>
          <w:rFonts w:eastAsia="宋体" w:hint="eastAsia"/>
          <w:sz w:val="22"/>
          <w:szCs w:val="18"/>
          <w:lang w:val="en-US" w:eastAsia="zh-CN"/>
        </w:rPr>
        <w:t>]</w:t>
      </w:r>
      <w:r w:rsidRPr="009821DB">
        <w:rPr>
          <w:rFonts w:eastAsia="宋体"/>
          <w:sz w:val="22"/>
          <w:szCs w:val="18"/>
          <w:lang w:val="en-US" w:eastAsia="zh-CN"/>
        </w:rPr>
        <w:t xml:space="preserve">, the </w:t>
      </w:r>
      <w:r>
        <w:rPr>
          <w:rFonts w:eastAsia="宋体" w:hint="eastAsia"/>
          <w:sz w:val="22"/>
          <w:szCs w:val="18"/>
          <w:lang w:val="en-US" w:eastAsia="zh-CN"/>
        </w:rPr>
        <w:t>inference configuration</w:t>
      </w:r>
      <w:r w:rsidRPr="009821DB">
        <w:rPr>
          <w:rFonts w:eastAsia="宋体"/>
          <w:sz w:val="22"/>
          <w:szCs w:val="18"/>
          <w:lang w:val="en-US" w:eastAsia="zh-CN"/>
        </w:rPr>
        <w:t xml:space="preserve"> for RRM measurement prediction was discussed, which can </w:t>
      </w:r>
      <w:r>
        <w:rPr>
          <w:rFonts w:eastAsia="宋体" w:hint="eastAsia"/>
          <w:sz w:val="22"/>
          <w:szCs w:val="18"/>
          <w:lang w:val="en-US" w:eastAsia="zh-CN"/>
        </w:rPr>
        <w:t xml:space="preserve">also </w:t>
      </w:r>
      <w:r w:rsidRPr="009821DB">
        <w:rPr>
          <w:rFonts w:eastAsia="宋体"/>
          <w:sz w:val="22"/>
          <w:szCs w:val="18"/>
          <w:lang w:val="en-US" w:eastAsia="zh-CN"/>
        </w:rPr>
        <w:t xml:space="preserve">be mostly reused </w:t>
      </w:r>
      <w:r>
        <w:rPr>
          <w:rFonts w:eastAsia="宋体" w:hint="eastAsia"/>
          <w:sz w:val="22"/>
          <w:szCs w:val="18"/>
          <w:lang w:val="en-US" w:eastAsia="zh-CN"/>
        </w:rPr>
        <w:t xml:space="preserve">at least </w:t>
      </w:r>
      <w:r w:rsidRPr="009821DB">
        <w:rPr>
          <w:rFonts w:eastAsia="宋体"/>
          <w:sz w:val="22"/>
          <w:szCs w:val="18"/>
          <w:lang w:val="en-US" w:eastAsia="zh-CN"/>
        </w:rPr>
        <w:t>for</w:t>
      </w:r>
      <w:r>
        <w:rPr>
          <w:rFonts w:eastAsia="宋体" w:hint="eastAsia"/>
          <w:sz w:val="22"/>
          <w:szCs w:val="18"/>
          <w:lang w:val="en-US" w:eastAsia="zh-CN"/>
        </w:rPr>
        <w:t xml:space="preserve"> indirect</w:t>
      </w:r>
      <w:r w:rsidRPr="009821DB">
        <w:rPr>
          <w:rFonts w:eastAsia="宋体"/>
          <w:sz w:val="22"/>
          <w:szCs w:val="18"/>
          <w:lang w:val="en-US" w:eastAsia="zh-CN"/>
        </w:rPr>
        <w:t xml:space="preserve"> RRM measurement event prediction.</w:t>
      </w:r>
    </w:p>
    <w:p w14:paraId="6F1C00EC" w14:textId="03FB0203" w:rsidR="001513A1" w:rsidRPr="001513A1" w:rsidRDefault="001513A1" w:rsidP="001513A1">
      <w:pPr>
        <w:spacing w:before="240"/>
        <w:rPr>
          <w:rFonts w:eastAsia="宋体"/>
          <w:b/>
          <w:bCs/>
          <w:sz w:val="22"/>
          <w:szCs w:val="22"/>
          <w:u w:val="single"/>
          <w:lang w:val="en-US" w:eastAsia="zh-CN"/>
        </w:rPr>
      </w:pPr>
      <w:r>
        <w:rPr>
          <w:rFonts w:eastAsia="宋体"/>
          <w:sz w:val="22"/>
          <w:szCs w:val="18"/>
          <w:u w:val="single"/>
          <w:lang w:val="en-US" w:eastAsia="zh-CN"/>
        </w:rPr>
        <w:t>Inference activation/deactivation</w:t>
      </w:r>
      <w:r>
        <w:rPr>
          <w:rFonts w:eastAsia="宋体" w:hint="eastAsia"/>
          <w:sz w:val="22"/>
          <w:szCs w:val="18"/>
          <w:lang w:val="en-US" w:eastAsia="zh-CN"/>
        </w:rPr>
        <w:t>:</w:t>
      </w:r>
    </w:p>
    <w:p w14:paraId="3F49A8FA" w14:textId="3D740FD4" w:rsidR="002A1817" w:rsidRPr="00624708" w:rsidRDefault="002A1817" w:rsidP="002A1817">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461B0D">
        <w:rPr>
          <w:rFonts w:eastAsia="宋体" w:hint="eastAsia"/>
          <w:b/>
          <w:bCs/>
          <w:sz w:val="22"/>
          <w:szCs w:val="22"/>
          <w:u w:val="single"/>
          <w:lang w:val="en-US" w:eastAsia="zh-CN"/>
        </w:rPr>
        <w:t>1</w:t>
      </w:r>
      <w:r>
        <w:rPr>
          <w:rFonts w:eastAsia="宋体"/>
          <w:b/>
          <w:bCs/>
          <w:sz w:val="22"/>
          <w:szCs w:val="22"/>
          <w:u w:val="single"/>
          <w:lang w:val="en-US" w:eastAsia="zh-CN"/>
        </w:rPr>
        <w:t>:</w:t>
      </w:r>
      <w:r>
        <w:rPr>
          <w:rFonts w:eastAsia="宋体" w:hint="eastAsia"/>
          <w:b/>
          <w:bCs/>
          <w:sz w:val="22"/>
          <w:szCs w:val="22"/>
          <w:u w:val="single"/>
          <w:lang w:val="en-US" w:eastAsia="zh-CN"/>
        </w:rPr>
        <w:t xml:space="preserve"> </w:t>
      </w:r>
      <w:r>
        <w:rPr>
          <w:rFonts w:eastAsia="宋体" w:hint="eastAsia"/>
          <w:b/>
          <w:bCs/>
          <w:sz w:val="22"/>
          <w:szCs w:val="22"/>
          <w:lang w:val="en-US" w:eastAsia="zh-CN"/>
        </w:rPr>
        <w:t>Support activation/deactivation methods:</w:t>
      </w:r>
    </w:p>
    <w:p w14:paraId="07E44628" w14:textId="77777777" w:rsidR="002A1817" w:rsidRDefault="002A1817" w:rsidP="002A181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Autonomous activation </w:t>
      </w:r>
      <w:r w:rsidRPr="00EE437B">
        <w:rPr>
          <w:rFonts w:eastAsia="宋体"/>
          <w:b/>
          <w:bCs/>
          <w:sz w:val="22"/>
          <w:szCs w:val="18"/>
          <w:lang w:val="en-US" w:eastAsia="zh-CN"/>
        </w:rPr>
        <w:t xml:space="preserve">upon reporting </w:t>
      </w:r>
      <w:proofErr w:type="gramStart"/>
      <w:r w:rsidRPr="00EE437B">
        <w:rPr>
          <w:rFonts w:eastAsia="宋体"/>
          <w:b/>
          <w:bCs/>
          <w:sz w:val="22"/>
          <w:szCs w:val="18"/>
          <w:lang w:val="en-US" w:eastAsia="zh-CN"/>
        </w:rPr>
        <w:t>applicable(</w:t>
      </w:r>
      <w:proofErr w:type="gramEnd"/>
      <w:r w:rsidRPr="00EE437B">
        <w:rPr>
          <w:rFonts w:eastAsia="宋体"/>
          <w:b/>
          <w:bCs/>
          <w:sz w:val="22"/>
          <w:szCs w:val="18"/>
          <w:lang w:val="en-US" w:eastAsia="zh-CN"/>
        </w:rPr>
        <w:t xml:space="preserve">initial or update) in </w:t>
      </w:r>
      <w:proofErr w:type="spellStart"/>
      <w:r w:rsidRPr="00EE437B">
        <w:rPr>
          <w:rFonts w:eastAsia="宋体"/>
          <w:b/>
          <w:bCs/>
          <w:sz w:val="22"/>
          <w:szCs w:val="18"/>
          <w:lang w:val="en-US" w:eastAsia="zh-CN"/>
        </w:rPr>
        <w:t>RRCReconfigurationComplete</w:t>
      </w:r>
      <w:proofErr w:type="spellEnd"/>
      <w:r>
        <w:rPr>
          <w:rFonts w:eastAsia="宋体" w:hint="eastAsia"/>
          <w:b/>
          <w:bCs/>
          <w:sz w:val="22"/>
          <w:szCs w:val="18"/>
          <w:lang w:val="en-US" w:eastAsia="zh-CN"/>
        </w:rPr>
        <w:t>.</w:t>
      </w:r>
    </w:p>
    <w:p w14:paraId="5B641D02" w14:textId="77777777" w:rsidR="002A1817" w:rsidRDefault="002A1817" w:rsidP="002A181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E</w:t>
      </w:r>
      <w:r w:rsidRPr="000805A9">
        <w:rPr>
          <w:rFonts w:eastAsia="宋体"/>
          <w:b/>
          <w:bCs/>
          <w:sz w:val="22"/>
          <w:szCs w:val="18"/>
          <w:lang w:val="en-US" w:eastAsia="zh-CN"/>
        </w:rPr>
        <w:t>vent-triggered activation/deactivation</w:t>
      </w:r>
      <w:r>
        <w:rPr>
          <w:rFonts w:eastAsia="宋体"/>
          <w:b/>
          <w:bCs/>
          <w:sz w:val="22"/>
          <w:szCs w:val="18"/>
          <w:lang w:val="en-US" w:eastAsia="zh-CN"/>
        </w:rPr>
        <w:t xml:space="preserve"> of inference configuration</w:t>
      </w:r>
      <w:r w:rsidRPr="000805A9">
        <w:rPr>
          <w:rFonts w:eastAsia="宋体"/>
          <w:b/>
          <w:bCs/>
          <w:sz w:val="22"/>
          <w:szCs w:val="18"/>
          <w:lang w:val="en-US" w:eastAsia="zh-CN"/>
        </w:rPr>
        <w:t>.</w:t>
      </w:r>
    </w:p>
    <w:p w14:paraId="2AB9C393" w14:textId="77777777" w:rsidR="002A1817" w:rsidRDefault="002A1817" w:rsidP="002A181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O</w:t>
      </w:r>
      <w:r w:rsidRPr="000805A9">
        <w:rPr>
          <w:rFonts w:eastAsia="宋体"/>
          <w:b/>
          <w:bCs/>
          <w:sz w:val="22"/>
          <w:szCs w:val="18"/>
          <w:lang w:val="en-US" w:eastAsia="zh-CN"/>
        </w:rPr>
        <w:t xml:space="preserve">n-demand activation/deactivation </w:t>
      </w:r>
      <w:r>
        <w:rPr>
          <w:rFonts w:eastAsia="宋体"/>
          <w:b/>
          <w:bCs/>
          <w:sz w:val="22"/>
          <w:szCs w:val="18"/>
          <w:lang w:val="en-US" w:eastAsia="zh-CN"/>
        </w:rPr>
        <w:t>of inference configuration</w:t>
      </w:r>
      <w:r w:rsidRPr="00596C28">
        <w:rPr>
          <w:rFonts w:eastAsia="宋体"/>
          <w:b/>
          <w:bCs/>
          <w:sz w:val="22"/>
          <w:szCs w:val="18"/>
          <w:lang w:val="en-US" w:eastAsia="zh-CN"/>
        </w:rPr>
        <w:t>.</w:t>
      </w:r>
    </w:p>
    <w:p w14:paraId="74D4EDFC" w14:textId="77777777" w:rsidR="002D15AF" w:rsidRDefault="002D15AF" w:rsidP="002D15AF">
      <w:pPr>
        <w:spacing w:before="240"/>
        <w:rPr>
          <w:rFonts w:eastAsia="宋体"/>
          <w:sz w:val="22"/>
          <w:szCs w:val="18"/>
          <w:lang w:val="en-US" w:eastAsia="zh-CN"/>
        </w:rPr>
      </w:pPr>
      <w:r>
        <w:rPr>
          <w:rFonts w:eastAsia="宋体"/>
          <w:sz w:val="22"/>
          <w:szCs w:val="18"/>
          <w:u w:val="single"/>
          <w:lang w:val="en-US" w:eastAsia="zh-CN"/>
        </w:rPr>
        <w:t>How to configure</w:t>
      </w:r>
      <w:r>
        <w:rPr>
          <w:rFonts w:eastAsia="宋体" w:hint="eastAsia"/>
          <w:sz w:val="22"/>
          <w:szCs w:val="18"/>
          <w:lang w:val="en-US" w:eastAsia="zh-CN"/>
        </w:rPr>
        <w:t>:</w:t>
      </w:r>
    </w:p>
    <w:p w14:paraId="180D23AE" w14:textId="56B0588A" w:rsidR="00B44774" w:rsidRPr="00624708" w:rsidRDefault="00B44774" w:rsidP="00B44774">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461B0D">
        <w:rPr>
          <w:rFonts w:eastAsia="宋体" w:hint="eastAsia"/>
          <w:b/>
          <w:bCs/>
          <w:sz w:val="22"/>
          <w:szCs w:val="22"/>
          <w:u w:val="single"/>
          <w:lang w:val="en-US" w:eastAsia="zh-CN"/>
        </w:rPr>
        <w:t>2</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inference configuration for</w:t>
      </w:r>
      <w:r w:rsidRPr="004C2DD2">
        <w:rPr>
          <w:rFonts w:eastAsia="宋体"/>
          <w:b/>
          <w:bCs/>
          <w:sz w:val="22"/>
          <w:szCs w:val="22"/>
          <w:lang w:val="en-US" w:eastAsia="zh-CN"/>
        </w:rPr>
        <w:t>:</w:t>
      </w:r>
    </w:p>
    <w:p w14:paraId="4B1E83C1" w14:textId="77777777" w:rsidR="00B44774" w:rsidRDefault="00B44774" w:rsidP="00B44774">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A</w:t>
      </w:r>
      <w:r w:rsidRPr="00E750F7">
        <w:rPr>
          <w:rFonts w:eastAsia="宋体"/>
          <w:b/>
          <w:bCs/>
          <w:sz w:val="22"/>
          <w:szCs w:val="18"/>
          <w:lang w:val="en-US" w:eastAsia="zh-CN"/>
        </w:rPr>
        <w:t>ctual measurement and prediction in the same or independent measurement objects</w:t>
      </w:r>
      <w:r>
        <w:rPr>
          <w:rFonts w:eastAsia="宋体" w:hint="eastAsia"/>
          <w:b/>
          <w:bCs/>
          <w:sz w:val="22"/>
          <w:szCs w:val="18"/>
          <w:lang w:val="en-US" w:eastAsia="zh-CN"/>
        </w:rPr>
        <w:t xml:space="preserve"> for temporal domain prediction</w:t>
      </w:r>
      <w:r>
        <w:rPr>
          <w:rFonts w:eastAsia="宋体"/>
          <w:b/>
          <w:bCs/>
          <w:sz w:val="22"/>
          <w:szCs w:val="18"/>
          <w:lang w:val="en-US" w:eastAsia="zh-CN"/>
        </w:rPr>
        <w:t>.</w:t>
      </w:r>
    </w:p>
    <w:p w14:paraId="6CB17022" w14:textId="77777777" w:rsidR="00B44774" w:rsidRDefault="00B44774" w:rsidP="00B44774">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P</w:t>
      </w:r>
      <w:r w:rsidRPr="00E750F7">
        <w:rPr>
          <w:rFonts w:eastAsia="宋体"/>
          <w:b/>
          <w:bCs/>
          <w:sz w:val="22"/>
          <w:szCs w:val="18"/>
          <w:lang w:val="en-US" w:eastAsia="zh-CN"/>
        </w:rPr>
        <w:t xml:space="preserve">rediction </w:t>
      </w:r>
      <w:r>
        <w:rPr>
          <w:rFonts w:eastAsia="宋体"/>
          <w:b/>
          <w:bCs/>
          <w:sz w:val="22"/>
          <w:szCs w:val="18"/>
          <w:lang w:val="en-US" w:eastAsia="zh-CN"/>
        </w:rPr>
        <w:t>without gap configuration</w:t>
      </w:r>
      <w:r>
        <w:rPr>
          <w:rFonts w:eastAsia="宋体" w:hint="eastAsia"/>
          <w:b/>
          <w:bCs/>
          <w:sz w:val="22"/>
          <w:szCs w:val="18"/>
          <w:lang w:val="en-US" w:eastAsia="zh-CN"/>
        </w:rPr>
        <w:t xml:space="preserve"> for frequency domain prediction</w:t>
      </w:r>
      <w:r>
        <w:rPr>
          <w:rFonts w:eastAsia="宋体"/>
          <w:b/>
          <w:bCs/>
          <w:sz w:val="22"/>
          <w:szCs w:val="18"/>
          <w:lang w:val="en-US" w:eastAsia="zh-CN"/>
        </w:rPr>
        <w:t>.</w:t>
      </w:r>
    </w:p>
    <w:p w14:paraId="352BD270" w14:textId="28BFBA33" w:rsidR="00D971F6" w:rsidRDefault="00D971F6" w:rsidP="00B44774">
      <w:pPr>
        <w:rPr>
          <w:szCs w:val="18"/>
          <w:lang w:val="en-US" w:eastAsia="zh-CN"/>
        </w:rPr>
      </w:pPr>
    </w:p>
    <w:p w14:paraId="3D99EACE" w14:textId="55E4E535" w:rsidR="00C26152" w:rsidRDefault="00C26152"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Inference reporting</w:t>
      </w:r>
    </w:p>
    <w:p w14:paraId="5AC52229" w14:textId="499DC00A" w:rsidR="006F1FDC" w:rsidRDefault="006F1FDC" w:rsidP="006F1FDC">
      <w:pPr>
        <w:rPr>
          <w:rFonts w:eastAsia="宋体"/>
          <w:sz w:val="22"/>
          <w:szCs w:val="18"/>
          <w:lang w:val="en-US" w:eastAsia="zh-CN"/>
        </w:rPr>
      </w:pPr>
      <w:r w:rsidRPr="008717BC">
        <w:rPr>
          <w:rFonts w:eastAsia="宋体" w:hint="eastAsia"/>
          <w:sz w:val="22"/>
          <w:szCs w:val="18"/>
          <w:lang w:val="en-US" w:eastAsia="zh-CN"/>
        </w:rPr>
        <w:t>At the RAN2 #1</w:t>
      </w:r>
      <w:r>
        <w:rPr>
          <w:rFonts w:eastAsia="宋体"/>
          <w:sz w:val="22"/>
          <w:szCs w:val="18"/>
          <w:lang w:val="en-US" w:eastAsia="zh-CN"/>
        </w:rPr>
        <w:t xml:space="preserve">29bis and #131 </w:t>
      </w:r>
      <w:r w:rsidRPr="008717BC">
        <w:rPr>
          <w:rFonts w:eastAsia="宋体" w:hint="eastAsia"/>
          <w:sz w:val="22"/>
          <w:szCs w:val="18"/>
          <w:lang w:val="en-US" w:eastAsia="zh-CN"/>
        </w:rPr>
        <w:t xml:space="preserve">meeting, the following were agreed for </w:t>
      </w:r>
      <w:r>
        <w:rPr>
          <w:rFonts w:eastAsia="宋体"/>
          <w:sz w:val="22"/>
          <w:szCs w:val="18"/>
          <w:lang w:val="en-US" w:eastAsia="zh-CN"/>
        </w:rPr>
        <w:t>inference reporting</w:t>
      </w:r>
      <w:r>
        <w:rPr>
          <w:rFonts w:eastAsia="宋体" w:hint="eastAsia"/>
          <w:sz w:val="22"/>
          <w:szCs w:val="18"/>
          <w:lang w:val="en-US" w:eastAsia="zh-CN"/>
        </w:rPr>
        <w:t xml:space="preserve"> </w:t>
      </w:r>
      <w:r w:rsidRPr="008717BC">
        <w:rPr>
          <w:rFonts w:eastAsia="宋体" w:hint="eastAsia"/>
          <w:sz w:val="22"/>
          <w:szCs w:val="18"/>
          <w:lang w:val="en-US" w:eastAsia="zh-CN"/>
        </w:rPr>
        <w:t>[</w:t>
      </w:r>
      <w:r w:rsidR="00B443E3">
        <w:rPr>
          <w:rFonts w:eastAsia="宋体" w:hint="eastAsia"/>
          <w:sz w:val="22"/>
          <w:szCs w:val="18"/>
          <w:lang w:val="en-US" w:eastAsia="zh-CN"/>
        </w:rPr>
        <w:t>4</w:t>
      </w:r>
      <w:r w:rsidRPr="008717BC">
        <w:rPr>
          <w:rFonts w:eastAsia="宋体" w:hint="eastAsia"/>
          <w:sz w:val="22"/>
          <w:szCs w:val="18"/>
          <w:lang w:val="en-US" w:eastAsia="zh-CN"/>
        </w:rPr>
        <w:t>]</w:t>
      </w:r>
      <w:r>
        <w:rPr>
          <w:rFonts w:eastAsia="宋体" w:hint="eastAsia"/>
          <w:sz w:val="22"/>
          <w:szCs w:val="18"/>
          <w:lang w:val="en-US" w:eastAsia="zh-CN"/>
        </w:rPr>
        <w:t>[</w:t>
      </w:r>
      <w:r w:rsidR="00B443E3">
        <w:rPr>
          <w:rFonts w:eastAsia="宋体" w:hint="eastAsia"/>
          <w:sz w:val="22"/>
          <w:szCs w:val="18"/>
          <w:lang w:val="en-US" w:eastAsia="zh-CN"/>
        </w:rPr>
        <w:t>5</w:t>
      </w:r>
      <w:r>
        <w:rPr>
          <w:rFonts w:eastAsia="宋体" w:hint="eastAsia"/>
          <w:sz w:val="22"/>
          <w:szCs w:val="18"/>
          <w:lang w:val="en-US" w:eastAsia="zh-CN"/>
        </w:rPr>
        <w:t>]</w:t>
      </w:r>
      <w:r w:rsidRPr="008717BC">
        <w:rPr>
          <w:rFonts w:eastAsia="宋体" w:hint="eastAsia"/>
          <w:sz w:val="22"/>
          <w:szCs w:val="18"/>
          <w:lang w:val="en-US" w:eastAsia="zh-CN"/>
        </w:rPr>
        <w:t>,</w:t>
      </w:r>
    </w:p>
    <w:p w14:paraId="57BC6818" w14:textId="77777777" w:rsidR="006F1FDC" w:rsidRDefault="006F1FDC" w:rsidP="006F1FDC">
      <w:pPr>
        <w:ind w:leftChars="200" w:left="480"/>
        <w:rPr>
          <w:lang w:val="en-US" w:eastAsia="zh-CN"/>
        </w:rPr>
      </w:pPr>
      <w:r w:rsidRPr="00AF0A0C">
        <w:rPr>
          <w:noProof/>
        </w:rPr>
        <mc:AlternateContent>
          <mc:Choice Requires="wps">
            <w:drawing>
              <wp:inline distT="0" distB="0" distL="0" distR="0" wp14:anchorId="71F23B74" wp14:editId="74DFD011">
                <wp:extent cx="5834380" cy="1404620"/>
                <wp:effectExtent l="0" t="0" r="13970" b="22860"/>
                <wp:docPr id="337795519" name="文本框 337795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357C2C7"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#129bis meeting</w:t>
                            </w:r>
                          </w:p>
                          <w:p w14:paraId="11E55647" w14:textId="7EC025E0" w:rsidR="00872D0F"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event prediction, UE-sided model, the UE can be configured with event-triggered reporting based on prediction and/or actual measurements.  FFS details</w:t>
                            </w:r>
                          </w:p>
                          <w:p w14:paraId="38D83126" w14:textId="3ED2EDB3" w:rsidR="006F1FDC"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Baseline is that this applies to all A1-6 events, unless technical problems are identified.  Baseline quantity is RSRP</w:t>
                            </w:r>
                          </w:p>
                          <w:p w14:paraId="58E24503"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8FCE0D4" w14:textId="0854CCF9" w:rsidR="00A05C71"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event prediction report can include:</w:t>
                            </w:r>
                          </w:p>
                          <w:p w14:paraId="784A1D7F" w14:textId="3848313E"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RRM measurements (For normative phase to define what types of measurements)</w:t>
                            </w:r>
                          </w:p>
                          <w:p w14:paraId="4E5A9456" w14:textId="4495E79F"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Time-related information about the predicted event (e.g., the time/window of occurrence)</w:t>
                            </w:r>
                          </w:p>
                          <w:p w14:paraId="594F8599" w14:textId="45E39F45" w:rsidR="006F1FDC"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xbxContent>
                      </wps:txbx>
                      <wps:bodyPr rot="0" vert="horz" wrap="square" lIns="91440" tIns="45720" rIns="91440" bIns="45720" anchor="t" anchorCtr="0">
                        <a:spAutoFit/>
                      </wps:bodyPr>
                    </wps:wsp>
                  </a:graphicData>
                </a:graphic>
              </wp:inline>
            </w:drawing>
          </mc:Choice>
          <mc:Fallback>
            <w:pict>
              <v:shape w14:anchorId="71F23B74" id="文本框 337795519"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BV9PU8FgIAACcEAAAOAAAAAAAAAAAAAAAAAC4CAABkcnMvZTJvRG9jLnhtbFBLAQItABQABgAI&#13;&#10;AAAAIQDYqj1i3gAAAAoBAAAPAAAAAAAAAAAAAAAAAHAEAABkcnMvZG93bnJldi54bWxQSwUGAAAA&#13;&#10;AAQABADzAAAAewUAAAAA&#13;&#10;">
                <v:textbox style="mso-fit-shape-to-text:t">
                  <w:txbxContent>
                    <w:p w14:paraId="6357C2C7"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#129bis meeting</w:t>
                      </w:r>
                    </w:p>
                    <w:p w14:paraId="11E55647" w14:textId="7EC025E0" w:rsidR="00872D0F"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event prediction, UE-sided model, the UE can be configured with event-triggered reporting based on prediction and/or actual measurements.  FFS details</w:t>
                      </w:r>
                    </w:p>
                    <w:p w14:paraId="38D83126" w14:textId="3ED2EDB3" w:rsidR="006F1FDC"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Baseline is that this applies to all A1-6 events, unless technical problems are identified.  Baseline quantity is RSRP</w:t>
                      </w:r>
                    </w:p>
                    <w:p w14:paraId="58E24503"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8FCE0D4" w14:textId="0854CCF9" w:rsidR="00A05C71"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event prediction report can include:</w:t>
                      </w:r>
                    </w:p>
                    <w:p w14:paraId="784A1D7F" w14:textId="3848313E"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RRM measurements (For normative phase to define what types of measurements)</w:t>
                      </w:r>
                    </w:p>
                    <w:p w14:paraId="4E5A9456" w14:textId="4495E79F"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Time-related information about the predicted event (e.g., the time/window of occurrence)</w:t>
                      </w:r>
                    </w:p>
                    <w:p w14:paraId="594F8599" w14:textId="45E39F45" w:rsidR="006F1FDC"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xbxContent>
                </v:textbox>
                <w10:anchorlock/>
              </v:shape>
            </w:pict>
          </mc:Fallback>
        </mc:AlternateContent>
      </w:r>
    </w:p>
    <w:p w14:paraId="79D7D99D" w14:textId="046204B3" w:rsidR="007D68E0" w:rsidRDefault="007D68E0" w:rsidP="007D68E0">
      <w:pPr>
        <w:spacing w:before="240"/>
        <w:rPr>
          <w:rFonts w:eastAsia="宋体"/>
          <w:sz w:val="22"/>
          <w:szCs w:val="18"/>
          <w:lang w:val="en-US" w:eastAsia="zh-CN"/>
        </w:rPr>
      </w:pPr>
      <w:r>
        <w:rPr>
          <w:rFonts w:eastAsia="宋体" w:hint="eastAsia"/>
          <w:sz w:val="22"/>
          <w:szCs w:val="18"/>
          <w:u w:val="single"/>
          <w:lang w:val="en-US" w:eastAsia="zh-CN"/>
        </w:rPr>
        <w:t>When to report</w:t>
      </w:r>
      <w:r>
        <w:rPr>
          <w:rFonts w:eastAsia="宋体" w:hint="eastAsia"/>
          <w:sz w:val="22"/>
          <w:szCs w:val="18"/>
          <w:lang w:val="en-US" w:eastAsia="zh-CN"/>
        </w:rPr>
        <w:t>:</w:t>
      </w:r>
    </w:p>
    <w:p w14:paraId="241E626B" w14:textId="5F9D7217" w:rsidR="00563BB5" w:rsidRDefault="00DE5332" w:rsidP="00563BB5">
      <w:pPr>
        <w:spacing w:after="0"/>
        <w:rPr>
          <w:rFonts w:eastAsia="宋体"/>
          <w:sz w:val="22"/>
          <w:szCs w:val="18"/>
          <w:lang w:val="en-US" w:eastAsia="zh-CN"/>
        </w:rPr>
      </w:pPr>
      <w:r>
        <w:rPr>
          <w:rFonts w:eastAsia="宋体" w:hint="eastAsia"/>
          <w:sz w:val="22"/>
          <w:szCs w:val="18"/>
          <w:lang w:val="en-US" w:eastAsia="zh-CN"/>
        </w:rPr>
        <w:t xml:space="preserve">For </w:t>
      </w:r>
      <w:r w:rsidR="00840ED4">
        <w:rPr>
          <w:rFonts w:eastAsia="宋体" w:hint="eastAsia"/>
          <w:sz w:val="22"/>
          <w:szCs w:val="18"/>
          <w:lang w:val="en-US" w:eastAsia="zh-CN"/>
        </w:rPr>
        <w:t xml:space="preserve">indirect </w:t>
      </w:r>
      <w:r w:rsidR="00473C9B" w:rsidRPr="00473C9B">
        <w:rPr>
          <w:rFonts w:eastAsia="宋体"/>
          <w:sz w:val="22"/>
          <w:szCs w:val="18"/>
          <w:lang w:val="en-US" w:eastAsia="zh-CN"/>
        </w:rPr>
        <w:t xml:space="preserve">event prediction, the inference configuration and the </w:t>
      </w:r>
      <w:r w:rsidR="002C3D4A">
        <w:rPr>
          <w:rFonts w:eastAsia="宋体" w:hint="eastAsia"/>
          <w:sz w:val="22"/>
          <w:szCs w:val="18"/>
          <w:lang w:val="en-US" w:eastAsia="zh-CN"/>
        </w:rPr>
        <w:t>event-</w:t>
      </w:r>
      <w:r w:rsidR="00473C9B" w:rsidRPr="00473C9B">
        <w:rPr>
          <w:rFonts w:eastAsia="宋体"/>
          <w:sz w:val="22"/>
          <w:szCs w:val="18"/>
          <w:lang w:val="en-US" w:eastAsia="zh-CN"/>
        </w:rPr>
        <w:t xml:space="preserve">reporting configuration </w:t>
      </w:r>
      <w:r w:rsidR="00EC3040">
        <w:rPr>
          <w:rFonts w:eastAsia="宋体" w:hint="eastAsia"/>
          <w:sz w:val="22"/>
          <w:szCs w:val="18"/>
          <w:lang w:val="en-US" w:eastAsia="zh-CN"/>
        </w:rPr>
        <w:t xml:space="preserve">could </w:t>
      </w:r>
      <w:r w:rsidR="00473C9B" w:rsidRPr="00473C9B">
        <w:rPr>
          <w:rFonts w:eastAsia="宋体"/>
          <w:sz w:val="22"/>
          <w:szCs w:val="18"/>
          <w:lang w:val="en-US" w:eastAsia="zh-CN"/>
        </w:rPr>
        <w:t>be independently configured</w:t>
      </w:r>
      <w:r w:rsidR="00774F1F">
        <w:rPr>
          <w:rFonts w:eastAsia="宋体" w:hint="eastAsia"/>
          <w:sz w:val="22"/>
          <w:szCs w:val="18"/>
          <w:lang w:val="en-US" w:eastAsia="zh-CN"/>
        </w:rPr>
        <w:t xml:space="preserve">, and multiple </w:t>
      </w:r>
      <w:r w:rsidR="002C3D4A">
        <w:rPr>
          <w:rFonts w:eastAsia="宋体" w:hint="eastAsia"/>
          <w:sz w:val="22"/>
          <w:szCs w:val="18"/>
          <w:lang w:val="en-US" w:eastAsia="zh-CN"/>
        </w:rPr>
        <w:t>event-</w:t>
      </w:r>
      <w:r w:rsidR="00774F1F">
        <w:rPr>
          <w:rFonts w:eastAsia="宋体" w:hint="eastAsia"/>
          <w:sz w:val="22"/>
          <w:szCs w:val="18"/>
          <w:lang w:val="en-US" w:eastAsia="zh-CN"/>
        </w:rPr>
        <w:t xml:space="preserve">reporting configurations can be linked </w:t>
      </w:r>
      <w:r w:rsidR="00885EA1">
        <w:rPr>
          <w:rFonts w:eastAsia="宋体" w:hint="eastAsia"/>
          <w:sz w:val="22"/>
          <w:szCs w:val="18"/>
          <w:lang w:val="en-US" w:eastAsia="zh-CN"/>
        </w:rPr>
        <w:t xml:space="preserve">to the same inference configuration. </w:t>
      </w:r>
      <w:r w:rsidR="00EC3040">
        <w:rPr>
          <w:rFonts w:eastAsia="宋体" w:hint="eastAsia"/>
          <w:sz w:val="22"/>
          <w:szCs w:val="18"/>
          <w:lang w:val="en-US" w:eastAsia="zh-CN"/>
        </w:rPr>
        <w:t>In this case</w:t>
      </w:r>
      <w:r w:rsidR="00473C9B" w:rsidRPr="00473C9B">
        <w:rPr>
          <w:rFonts w:eastAsia="宋体"/>
          <w:sz w:val="22"/>
          <w:szCs w:val="18"/>
          <w:lang w:val="en-US" w:eastAsia="zh-CN"/>
        </w:rPr>
        <w:t xml:space="preserve">, </w:t>
      </w:r>
      <w:r w:rsidR="00AA2A23">
        <w:rPr>
          <w:rFonts w:eastAsia="宋体" w:hint="eastAsia"/>
          <w:sz w:val="22"/>
          <w:szCs w:val="18"/>
          <w:lang w:val="en-US" w:eastAsia="zh-CN"/>
        </w:rPr>
        <w:t xml:space="preserve">inference activation </w:t>
      </w:r>
      <w:r w:rsidR="00473C9B" w:rsidRPr="00473C9B">
        <w:rPr>
          <w:rFonts w:eastAsia="宋体"/>
          <w:sz w:val="22"/>
          <w:szCs w:val="18"/>
          <w:lang w:val="en-US" w:eastAsia="zh-CN"/>
        </w:rPr>
        <w:t xml:space="preserve">can automatically activate the </w:t>
      </w:r>
      <w:r w:rsidR="00AA2A23">
        <w:rPr>
          <w:rFonts w:eastAsia="宋体" w:hint="eastAsia"/>
          <w:sz w:val="22"/>
          <w:szCs w:val="18"/>
          <w:lang w:val="en-US" w:eastAsia="zh-CN"/>
        </w:rPr>
        <w:t xml:space="preserve">linked </w:t>
      </w:r>
      <w:r w:rsidR="002C3D4A">
        <w:rPr>
          <w:rFonts w:eastAsia="宋体" w:hint="eastAsia"/>
          <w:sz w:val="22"/>
          <w:szCs w:val="18"/>
          <w:lang w:val="en-US" w:eastAsia="zh-CN"/>
        </w:rPr>
        <w:t>event-</w:t>
      </w:r>
      <w:r w:rsidR="00AA2A23">
        <w:rPr>
          <w:rFonts w:eastAsia="宋体" w:hint="eastAsia"/>
          <w:sz w:val="22"/>
          <w:szCs w:val="18"/>
          <w:lang w:val="en-US" w:eastAsia="zh-CN"/>
        </w:rPr>
        <w:t>reporting configurations</w:t>
      </w:r>
      <w:r w:rsidR="00473C9B" w:rsidRPr="00473C9B">
        <w:rPr>
          <w:rFonts w:eastAsia="宋体"/>
          <w:sz w:val="22"/>
          <w:szCs w:val="18"/>
          <w:lang w:val="en-US" w:eastAsia="zh-CN"/>
        </w:rPr>
        <w:t>.</w:t>
      </w:r>
    </w:p>
    <w:p w14:paraId="4412123F" w14:textId="7FEBD3A1" w:rsidR="008870AB" w:rsidRPr="00D062D7" w:rsidRDefault="008870AB" w:rsidP="008870AB">
      <w:pPr>
        <w:spacing w:before="240" w:after="0"/>
        <w:rPr>
          <w:sz w:val="22"/>
          <w:szCs w:val="18"/>
          <w:lang w:eastAsia="zh-CN"/>
        </w:rPr>
      </w:pPr>
      <w:r w:rsidRPr="00D062D7">
        <w:rPr>
          <w:sz w:val="22"/>
          <w:szCs w:val="18"/>
        </w:rPr>
        <w:t>Event triggering based on a predicted measurement value in the future may be achieved either by enhancing the existing event configuration or by defining a new event. Both approaches are technically feasible, and the difference lies only in the eventual specification design rather than in the functional behaviour. The underlying requirement is simply that the triggering condition may reference a future predicted value rather than an immediately measured one.</w:t>
      </w:r>
    </w:p>
    <w:p w14:paraId="351EB8D4" w14:textId="5E2E0895" w:rsidR="001F064D" w:rsidRDefault="001F064D" w:rsidP="008870AB">
      <w:pPr>
        <w:spacing w:before="240" w:after="0"/>
        <w:rPr>
          <w:rFonts w:eastAsia="宋体"/>
          <w:sz w:val="22"/>
          <w:szCs w:val="18"/>
          <w:lang w:val="en-US" w:eastAsia="zh-CN"/>
        </w:rPr>
      </w:pPr>
      <w:r>
        <w:rPr>
          <w:rFonts w:eastAsia="宋体" w:hint="eastAsia"/>
          <w:sz w:val="22"/>
          <w:szCs w:val="18"/>
          <w:lang w:val="en-US" w:eastAsia="zh-CN"/>
        </w:rPr>
        <w:t>Different from legacy handover, NW may</w:t>
      </w:r>
      <w:r w:rsidRPr="001F064D">
        <w:rPr>
          <w:rFonts w:eastAsia="宋体" w:hint="eastAsia"/>
          <w:sz w:val="22"/>
          <w:szCs w:val="18"/>
          <w:lang w:val="en-US" w:eastAsia="zh-CN"/>
        </w:rPr>
        <w:t xml:space="preserve"> </w:t>
      </w:r>
      <w:r w:rsidRPr="001F064D">
        <w:rPr>
          <w:rFonts w:eastAsia="宋体"/>
          <w:sz w:val="22"/>
          <w:szCs w:val="18"/>
          <w:lang w:val="en-US" w:eastAsia="zh-CN"/>
        </w:rPr>
        <w:t>rel</w:t>
      </w:r>
      <w:r>
        <w:rPr>
          <w:rFonts w:eastAsia="宋体" w:hint="eastAsia"/>
          <w:sz w:val="22"/>
          <w:szCs w:val="18"/>
          <w:lang w:val="en-US" w:eastAsia="zh-CN"/>
        </w:rPr>
        <w:t>y</w:t>
      </w:r>
      <w:r w:rsidRPr="001F064D">
        <w:rPr>
          <w:rFonts w:eastAsia="宋体"/>
          <w:sz w:val="22"/>
          <w:szCs w:val="18"/>
          <w:lang w:val="en-US" w:eastAsia="zh-CN"/>
        </w:rPr>
        <w:t xml:space="preserve"> on the predicted event to start handover preparation but still executes the handover command only when the actual measurement value confirms the </w:t>
      </w:r>
      <w:r w:rsidR="00487EB7">
        <w:rPr>
          <w:rFonts w:eastAsia="宋体" w:hint="eastAsia"/>
          <w:sz w:val="22"/>
          <w:szCs w:val="18"/>
          <w:lang w:val="en-US" w:eastAsia="zh-CN"/>
        </w:rPr>
        <w:t>predicted measurement results</w:t>
      </w:r>
      <w:r w:rsidRPr="001F064D">
        <w:rPr>
          <w:rFonts w:eastAsia="宋体"/>
          <w:sz w:val="22"/>
          <w:szCs w:val="18"/>
          <w:lang w:val="en-US" w:eastAsia="zh-CN"/>
        </w:rPr>
        <w:t xml:space="preserve">. </w:t>
      </w:r>
      <w:r w:rsidR="00B3742D" w:rsidRPr="00B3742D">
        <w:rPr>
          <w:rFonts w:eastAsia="宋体"/>
          <w:sz w:val="22"/>
          <w:szCs w:val="18"/>
          <w:lang w:val="en-US" w:eastAsia="zh-CN"/>
        </w:rPr>
        <w:t xml:space="preserve">Supporting separate triggering conditions for the predicted value and the actual value allows the </w:t>
      </w:r>
      <w:r w:rsidR="003B70EC">
        <w:rPr>
          <w:rFonts w:eastAsia="宋体"/>
          <w:sz w:val="22"/>
          <w:szCs w:val="18"/>
          <w:lang w:val="en-US" w:eastAsia="zh-CN"/>
        </w:rPr>
        <w:t>NW</w:t>
      </w:r>
      <w:r w:rsidR="00B3742D" w:rsidRPr="00B3742D">
        <w:rPr>
          <w:rFonts w:eastAsia="宋体"/>
          <w:sz w:val="22"/>
          <w:szCs w:val="18"/>
          <w:lang w:val="en-US" w:eastAsia="zh-CN"/>
        </w:rPr>
        <w:t xml:space="preserve"> to make use of the predictive information for early handover preparation, while still relying on the actual measurement result to ensure reliability before executing the final handover command. This enables the prediction to provide its timing advantage without forcing the </w:t>
      </w:r>
      <w:r w:rsidR="003B70EC">
        <w:rPr>
          <w:rFonts w:eastAsia="宋体"/>
          <w:sz w:val="22"/>
          <w:szCs w:val="18"/>
          <w:lang w:val="en-US" w:eastAsia="zh-CN"/>
        </w:rPr>
        <w:t>NW</w:t>
      </w:r>
      <w:r w:rsidR="00B3742D" w:rsidRPr="00B3742D">
        <w:rPr>
          <w:rFonts w:eastAsia="宋体"/>
          <w:sz w:val="22"/>
          <w:szCs w:val="18"/>
          <w:lang w:val="en-US" w:eastAsia="zh-CN"/>
        </w:rPr>
        <w:t xml:space="preserve"> to fully trust the predicted value, thereby combining the benefit of early reporting with the assurance of real measurement confirmation</w:t>
      </w:r>
      <w:r w:rsidRPr="001F064D">
        <w:rPr>
          <w:rFonts w:eastAsia="宋体"/>
          <w:sz w:val="22"/>
          <w:szCs w:val="18"/>
          <w:lang w:val="en-US" w:eastAsia="zh-CN"/>
        </w:rPr>
        <w:t>.</w:t>
      </w:r>
    </w:p>
    <w:p w14:paraId="68C4502C" w14:textId="6DF07FF0" w:rsidR="007D68E0" w:rsidRPr="00624708" w:rsidRDefault="007D68E0" w:rsidP="007D68E0">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6D2F83">
        <w:rPr>
          <w:rFonts w:eastAsia="宋体" w:hint="eastAsia"/>
          <w:b/>
          <w:bCs/>
          <w:sz w:val="22"/>
          <w:szCs w:val="22"/>
          <w:u w:val="single"/>
          <w:lang w:val="en-US" w:eastAsia="zh-CN"/>
        </w:rPr>
        <w:t>13</w:t>
      </w:r>
      <w:r>
        <w:rPr>
          <w:rFonts w:eastAsia="宋体"/>
          <w:b/>
          <w:bCs/>
          <w:sz w:val="22"/>
          <w:szCs w:val="22"/>
          <w:u w:val="single"/>
          <w:lang w:val="en-US" w:eastAsia="zh-CN"/>
        </w:rPr>
        <w:t xml:space="preserve">: </w:t>
      </w:r>
      <w:r w:rsidR="00456F0B">
        <w:rPr>
          <w:rFonts w:eastAsia="宋体" w:hint="eastAsia"/>
          <w:b/>
          <w:bCs/>
          <w:sz w:val="22"/>
          <w:szCs w:val="22"/>
          <w:lang w:val="en-US" w:eastAsia="zh-CN"/>
        </w:rPr>
        <w:t xml:space="preserve">Support </w:t>
      </w:r>
      <w:r w:rsidR="008B50C3">
        <w:rPr>
          <w:rFonts w:eastAsia="宋体" w:hint="eastAsia"/>
          <w:b/>
          <w:bCs/>
          <w:sz w:val="22"/>
          <w:szCs w:val="22"/>
          <w:lang w:val="en-US" w:eastAsia="zh-CN"/>
        </w:rPr>
        <w:t>event reporting</w:t>
      </w:r>
      <w:r w:rsidR="00C230D3">
        <w:rPr>
          <w:rFonts w:eastAsia="宋体" w:hint="eastAsia"/>
          <w:b/>
          <w:bCs/>
          <w:sz w:val="22"/>
          <w:szCs w:val="22"/>
          <w:lang w:val="en-US" w:eastAsia="zh-CN"/>
        </w:rPr>
        <w:t xml:space="preserve"> with new or enhanced </w:t>
      </w:r>
      <w:r w:rsidR="00CA6DDE">
        <w:rPr>
          <w:rFonts w:eastAsia="宋体" w:hint="eastAsia"/>
          <w:b/>
          <w:bCs/>
          <w:sz w:val="22"/>
          <w:szCs w:val="22"/>
          <w:lang w:val="en-US" w:eastAsia="zh-CN"/>
        </w:rPr>
        <w:t>event</w:t>
      </w:r>
      <w:r w:rsidR="00C230D3">
        <w:rPr>
          <w:rFonts w:eastAsia="宋体" w:hint="eastAsia"/>
          <w:b/>
          <w:bCs/>
          <w:sz w:val="22"/>
          <w:szCs w:val="22"/>
          <w:lang w:val="en-US" w:eastAsia="zh-CN"/>
        </w:rPr>
        <w:t xml:space="preserve"> configuration</w:t>
      </w:r>
      <w:r w:rsidRPr="004C2DD2">
        <w:rPr>
          <w:rFonts w:eastAsia="宋体"/>
          <w:b/>
          <w:bCs/>
          <w:sz w:val="22"/>
          <w:szCs w:val="22"/>
          <w:lang w:val="en-US" w:eastAsia="zh-CN"/>
        </w:rPr>
        <w:t>:</w:t>
      </w:r>
    </w:p>
    <w:p w14:paraId="20C32295" w14:textId="2503F728" w:rsidR="009378AA" w:rsidRDefault="00CD4B8E" w:rsidP="007D68E0">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lastRenderedPageBreak/>
        <w:t>B</w:t>
      </w:r>
      <w:r w:rsidR="00CC6BFD" w:rsidRPr="00CC6BFD">
        <w:rPr>
          <w:rFonts w:eastAsia="宋体"/>
          <w:b/>
          <w:bCs/>
          <w:sz w:val="22"/>
          <w:szCs w:val="18"/>
          <w:lang w:val="en-US" w:eastAsia="zh-CN"/>
        </w:rPr>
        <w:t>ased on leaving</w:t>
      </w:r>
      <w:r w:rsidR="00F937CB">
        <w:rPr>
          <w:rFonts w:eastAsia="宋体" w:hint="eastAsia"/>
          <w:b/>
          <w:bCs/>
          <w:sz w:val="22"/>
          <w:szCs w:val="18"/>
          <w:lang w:val="en-US" w:eastAsia="zh-CN"/>
        </w:rPr>
        <w:t xml:space="preserve"> and/or </w:t>
      </w:r>
      <w:r w:rsidR="00CC6BFD" w:rsidRPr="00CC6BFD">
        <w:rPr>
          <w:rFonts w:eastAsia="宋体"/>
          <w:b/>
          <w:bCs/>
          <w:sz w:val="22"/>
          <w:szCs w:val="18"/>
          <w:lang w:val="en-US" w:eastAsia="zh-CN"/>
        </w:rPr>
        <w:t>entering condition of actual predicted measurement value</w:t>
      </w:r>
    </w:p>
    <w:p w14:paraId="5C380A8C" w14:textId="42CAC680" w:rsidR="005A6EC8" w:rsidRDefault="009378AA" w:rsidP="007D68E0">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B</w:t>
      </w:r>
      <w:r w:rsidRPr="00CC6BFD">
        <w:rPr>
          <w:rFonts w:eastAsia="宋体"/>
          <w:b/>
          <w:bCs/>
          <w:sz w:val="22"/>
          <w:szCs w:val="18"/>
          <w:lang w:val="en-US" w:eastAsia="zh-CN"/>
        </w:rPr>
        <w:t>ased on leaving</w:t>
      </w:r>
      <w:r w:rsidR="00F937CB">
        <w:rPr>
          <w:rFonts w:eastAsia="宋体" w:hint="eastAsia"/>
          <w:b/>
          <w:bCs/>
          <w:sz w:val="22"/>
          <w:szCs w:val="18"/>
          <w:lang w:val="en-US" w:eastAsia="zh-CN"/>
        </w:rPr>
        <w:t xml:space="preserve"> and/or </w:t>
      </w:r>
      <w:r w:rsidRPr="00CC6BFD">
        <w:rPr>
          <w:rFonts w:eastAsia="宋体"/>
          <w:b/>
          <w:bCs/>
          <w:sz w:val="22"/>
          <w:szCs w:val="18"/>
          <w:lang w:val="en-US" w:eastAsia="zh-CN"/>
        </w:rPr>
        <w:t>entering condition of</w:t>
      </w:r>
      <w:r w:rsidR="00CC6BFD" w:rsidRPr="00CC6BFD">
        <w:rPr>
          <w:rFonts w:eastAsia="宋体"/>
          <w:b/>
          <w:bCs/>
          <w:sz w:val="22"/>
          <w:szCs w:val="18"/>
          <w:lang w:val="en-US" w:eastAsia="zh-CN"/>
        </w:rPr>
        <w:t xml:space="preserve"> predicted measurement value</w:t>
      </w:r>
      <w:r w:rsidR="00CC6BFD">
        <w:rPr>
          <w:rFonts w:eastAsia="宋体" w:hint="eastAsia"/>
          <w:b/>
          <w:bCs/>
          <w:sz w:val="22"/>
          <w:szCs w:val="18"/>
          <w:lang w:val="en-US" w:eastAsia="zh-CN"/>
        </w:rPr>
        <w:t>.</w:t>
      </w:r>
    </w:p>
    <w:p w14:paraId="6B998856" w14:textId="2183C4F3" w:rsidR="007D68E0" w:rsidRDefault="007D68E0" w:rsidP="007D68E0">
      <w:pPr>
        <w:spacing w:before="240"/>
        <w:rPr>
          <w:rFonts w:eastAsia="宋体"/>
          <w:sz w:val="22"/>
          <w:szCs w:val="18"/>
          <w:lang w:val="en-US" w:eastAsia="zh-CN"/>
        </w:rPr>
      </w:pPr>
      <w:r>
        <w:rPr>
          <w:rFonts w:eastAsia="宋体" w:hint="eastAsia"/>
          <w:sz w:val="22"/>
          <w:szCs w:val="18"/>
          <w:u w:val="single"/>
          <w:lang w:val="en-US" w:eastAsia="zh-CN"/>
        </w:rPr>
        <w:t>What to report</w:t>
      </w:r>
      <w:r>
        <w:rPr>
          <w:rFonts w:eastAsia="宋体" w:hint="eastAsia"/>
          <w:sz w:val="22"/>
          <w:szCs w:val="18"/>
          <w:lang w:val="en-US" w:eastAsia="zh-CN"/>
        </w:rPr>
        <w:t>:</w:t>
      </w:r>
    </w:p>
    <w:p w14:paraId="42AD91C9" w14:textId="11E520EA" w:rsidR="00635BCB" w:rsidRDefault="00635BCB" w:rsidP="007D68E0">
      <w:pPr>
        <w:spacing w:before="240"/>
        <w:rPr>
          <w:rFonts w:eastAsia="宋体"/>
          <w:sz w:val="22"/>
          <w:szCs w:val="18"/>
          <w:lang w:val="en-US" w:eastAsia="zh-CN"/>
        </w:rPr>
      </w:pPr>
      <w:r w:rsidRPr="00635BCB">
        <w:rPr>
          <w:rFonts w:eastAsia="宋体"/>
          <w:sz w:val="22"/>
          <w:szCs w:val="18"/>
          <w:lang w:val="en-US" w:eastAsia="zh-CN"/>
        </w:rPr>
        <w:t>In prediction</w:t>
      </w:r>
      <w:r>
        <w:rPr>
          <w:rFonts w:eastAsia="宋体" w:hint="eastAsia"/>
          <w:sz w:val="22"/>
          <w:szCs w:val="18"/>
          <w:lang w:val="en-US" w:eastAsia="zh-CN"/>
        </w:rPr>
        <w:t xml:space="preserve"> measurement</w:t>
      </w:r>
      <w:r w:rsidRPr="00635BCB">
        <w:rPr>
          <w:rFonts w:eastAsia="宋体"/>
          <w:sz w:val="22"/>
          <w:szCs w:val="18"/>
          <w:lang w:val="en-US" w:eastAsia="zh-CN"/>
        </w:rPr>
        <w:t xml:space="preserve"> reporting, the </w:t>
      </w:r>
      <w:r w:rsidR="003B70EC">
        <w:rPr>
          <w:rFonts w:eastAsia="宋体"/>
          <w:sz w:val="22"/>
          <w:szCs w:val="18"/>
          <w:lang w:val="en-US" w:eastAsia="zh-CN"/>
        </w:rPr>
        <w:t>NW</w:t>
      </w:r>
      <w:r w:rsidRPr="00635BCB">
        <w:rPr>
          <w:rFonts w:eastAsia="宋体"/>
          <w:sz w:val="22"/>
          <w:szCs w:val="18"/>
          <w:lang w:val="en-US" w:eastAsia="zh-CN"/>
        </w:rPr>
        <w:t xml:space="preserve"> may need not only the measurement value itself but also the contextual information that allows it to interpret, validate, or replace the reported result. Depending on deployment needs, the </w:t>
      </w:r>
      <w:r w:rsidR="003B70EC">
        <w:rPr>
          <w:rFonts w:eastAsia="宋体"/>
          <w:sz w:val="22"/>
          <w:szCs w:val="18"/>
          <w:lang w:val="en-US" w:eastAsia="zh-CN"/>
        </w:rPr>
        <w:t>NW</w:t>
      </w:r>
      <w:r w:rsidRPr="00635BCB">
        <w:rPr>
          <w:rFonts w:eastAsia="宋体"/>
          <w:sz w:val="22"/>
          <w:szCs w:val="18"/>
          <w:lang w:val="en-US" w:eastAsia="zh-CN"/>
        </w:rPr>
        <w:t xml:space="preserve"> may require identification of the reporting object, access to both actual and predicted values, visibility of when the predicted event is expected to occur, an indication of its confidence level, or the ability to update or cancel a previously reported prediction. Therefore, it is necessary that the reporting framework can carry such information when configured, without enforcing any fixed combination of fields.</w:t>
      </w:r>
    </w:p>
    <w:p w14:paraId="0547186D" w14:textId="7C6F75E7" w:rsidR="00D2692B" w:rsidRPr="00624708" w:rsidRDefault="00D2692B" w:rsidP="00D2692B">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137007">
        <w:rPr>
          <w:rFonts w:eastAsia="宋体" w:hint="eastAsia"/>
          <w:b/>
          <w:bCs/>
          <w:sz w:val="22"/>
          <w:szCs w:val="22"/>
          <w:u w:val="single"/>
          <w:lang w:val="en-US" w:eastAsia="zh-CN"/>
        </w:rPr>
        <w:t>14</w:t>
      </w:r>
      <w:r>
        <w:rPr>
          <w:rFonts w:eastAsia="宋体"/>
          <w:b/>
          <w:bCs/>
          <w:sz w:val="22"/>
          <w:szCs w:val="22"/>
          <w:u w:val="single"/>
          <w:lang w:val="en-US" w:eastAsia="zh-CN"/>
        </w:rPr>
        <w:t xml:space="preserve">: </w:t>
      </w:r>
      <w:r w:rsidR="00137007">
        <w:rPr>
          <w:rFonts w:eastAsia="宋体" w:hint="eastAsia"/>
          <w:b/>
          <w:bCs/>
          <w:sz w:val="22"/>
          <w:szCs w:val="22"/>
          <w:lang w:val="en-US" w:eastAsia="zh-CN"/>
        </w:rPr>
        <w:t>S</w:t>
      </w:r>
      <w:r w:rsidRPr="004C2DD2">
        <w:rPr>
          <w:rFonts w:eastAsia="宋体"/>
          <w:b/>
          <w:bCs/>
          <w:sz w:val="22"/>
          <w:szCs w:val="22"/>
          <w:lang w:val="en-US" w:eastAsia="zh-CN"/>
        </w:rPr>
        <w:t>upport</w:t>
      </w:r>
      <w:r w:rsidR="00601F6F">
        <w:rPr>
          <w:rFonts w:eastAsia="宋体" w:hint="eastAsia"/>
          <w:b/>
          <w:bCs/>
          <w:sz w:val="22"/>
          <w:szCs w:val="22"/>
          <w:lang w:val="en-US" w:eastAsia="zh-CN"/>
        </w:rPr>
        <w:t xml:space="preserve"> </w:t>
      </w:r>
      <w:r w:rsidR="00601F6F" w:rsidRPr="00601F6F">
        <w:rPr>
          <w:rFonts w:eastAsia="宋体"/>
          <w:b/>
          <w:bCs/>
          <w:sz w:val="22"/>
          <w:szCs w:val="22"/>
          <w:lang w:val="en-US" w:eastAsia="zh-CN"/>
        </w:rPr>
        <w:t xml:space="preserve">to report </w:t>
      </w:r>
      <w:r w:rsidR="00485B65">
        <w:rPr>
          <w:rFonts w:eastAsia="宋体" w:hint="eastAsia"/>
          <w:b/>
          <w:bCs/>
          <w:sz w:val="22"/>
          <w:szCs w:val="22"/>
          <w:lang w:val="en-US" w:eastAsia="zh-CN"/>
        </w:rPr>
        <w:t>the</w:t>
      </w:r>
      <w:r w:rsidR="00A000FD" w:rsidRPr="00601F6F">
        <w:rPr>
          <w:rFonts w:eastAsia="宋体"/>
          <w:b/>
          <w:bCs/>
          <w:sz w:val="22"/>
          <w:szCs w:val="22"/>
          <w:lang w:val="en-US" w:eastAsia="zh-CN"/>
        </w:rPr>
        <w:t xml:space="preserve"> information</w:t>
      </w:r>
      <w:r w:rsidR="00601F6F" w:rsidRPr="00601F6F">
        <w:rPr>
          <w:rFonts w:eastAsia="宋体"/>
          <w:b/>
          <w:bCs/>
          <w:sz w:val="22"/>
          <w:szCs w:val="22"/>
          <w:lang w:val="en-US" w:eastAsia="zh-CN"/>
        </w:rPr>
        <w:t xml:space="preserve"> in one </w:t>
      </w:r>
      <w:r w:rsidR="00601F6F" w:rsidRPr="00601F6F">
        <w:rPr>
          <w:rFonts w:eastAsia="宋体" w:hint="eastAsia"/>
          <w:b/>
          <w:bCs/>
          <w:sz w:val="22"/>
          <w:szCs w:val="22"/>
          <w:lang w:val="en-US" w:eastAsia="zh-CN"/>
        </w:rPr>
        <w:t>m</w:t>
      </w:r>
      <w:r w:rsidR="00601F6F" w:rsidRPr="00601F6F">
        <w:rPr>
          <w:rFonts w:eastAsia="宋体"/>
          <w:b/>
          <w:bCs/>
          <w:sz w:val="22"/>
          <w:szCs w:val="22"/>
          <w:lang w:val="en-US" w:eastAsia="zh-CN"/>
        </w:rPr>
        <w:t>easurement reporting</w:t>
      </w:r>
      <w:r w:rsidRPr="004C2DD2">
        <w:rPr>
          <w:rFonts w:eastAsia="宋体"/>
          <w:b/>
          <w:bCs/>
          <w:sz w:val="22"/>
          <w:szCs w:val="22"/>
          <w:lang w:val="en-US" w:eastAsia="zh-CN"/>
        </w:rPr>
        <w:t>:</w:t>
      </w:r>
    </w:p>
    <w:p w14:paraId="00193F3F"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proofErr w:type="spellStart"/>
      <w:r w:rsidRPr="00741D04">
        <w:rPr>
          <w:rFonts w:eastAsia="宋体"/>
          <w:b/>
          <w:bCs/>
          <w:sz w:val="22"/>
          <w:szCs w:val="18"/>
          <w:lang w:val="en-US" w:eastAsia="zh-CN"/>
        </w:rPr>
        <w:t>MeasID</w:t>
      </w:r>
      <w:proofErr w:type="spellEnd"/>
    </w:p>
    <w:p w14:paraId="639C12F9"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Cell ID(s)</w:t>
      </w:r>
    </w:p>
    <w:p w14:paraId="7590D869"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Most recent multiple actual measurement results</w:t>
      </w:r>
    </w:p>
    <w:p w14:paraId="50CB2895"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Predicted measurement results</w:t>
      </w:r>
    </w:p>
    <w:p w14:paraId="1CE0C04F"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Expected occurrence time of the predicted event</w:t>
      </w:r>
    </w:p>
    <w:p w14:paraId="753E6AEA"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 xml:space="preserve">Confidence of the predicted </w:t>
      </w:r>
      <w:proofErr w:type="gramStart"/>
      <w:r w:rsidRPr="00741D04">
        <w:rPr>
          <w:rFonts w:eastAsia="宋体"/>
          <w:b/>
          <w:bCs/>
          <w:sz w:val="22"/>
          <w:szCs w:val="18"/>
          <w:lang w:val="en-US" w:eastAsia="zh-CN"/>
        </w:rPr>
        <w:t>event(</w:t>
      </w:r>
      <w:proofErr w:type="gramEnd"/>
      <w:r w:rsidRPr="00741D04">
        <w:rPr>
          <w:rFonts w:eastAsia="宋体"/>
          <w:b/>
          <w:bCs/>
          <w:sz w:val="22"/>
          <w:szCs w:val="18"/>
          <w:lang w:val="en-US" w:eastAsia="zh-CN"/>
        </w:rPr>
        <w:t>e.g. accuracy, probability)</w:t>
      </w:r>
    </w:p>
    <w:p w14:paraId="03421533" w14:textId="0E30B06D" w:rsidR="00D971F6" w:rsidRDefault="00741D04" w:rsidP="00D971F6">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Indication of updating and/or canceling of previous predicted measurement reporting.</w:t>
      </w:r>
    </w:p>
    <w:p w14:paraId="71132557" w14:textId="30115A70" w:rsidR="0059452C" w:rsidRDefault="007D174C" w:rsidP="0059452C">
      <w:pPr>
        <w:spacing w:before="240"/>
        <w:rPr>
          <w:rFonts w:eastAsia="宋体"/>
          <w:sz w:val="22"/>
          <w:szCs w:val="18"/>
          <w:lang w:val="en-US" w:eastAsia="zh-CN"/>
        </w:rPr>
      </w:pPr>
      <w:r>
        <w:rPr>
          <w:rFonts w:eastAsia="宋体" w:hint="eastAsia"/>
          <w:sz w:val="22"/>
          <w:szCs w:val="18"/>
          <w:u w:val="single"/>
          <w:lang w:val="en-US" w:eastAsia="zh-CN"/>
        </w:rPr>
        <w:t>After</w:t>
      </w:r>
      <w:r w:rsidR="0059452C">
        <w:rPr>
          <w:rFonts w:eastAsia="宋体" w:hint="eastAsia"/>
          <w:sz w:val="22"/>
          <w:szCs w:val="18"/>
          <w:u w:val="single"/>
          <w:lang w:val="en-US" w:eastAsia="zh-CN"/>
        </w:rPr>
        <w:t xml:space="preserve"> report</w:t>
      </w:r>
      <w:r>
        <w:rPr>
          <w:rFonts w:eastAsia="宋体" w:hint="eastAsia"/>
          <w:sz w:val="22"/>
          <w:szCs w:val="18"/>
          <w:u w:val="single"/>
          <w:lang w:val="en-US" w:eastAsia="zh-CN"/>
        </w:rPr>
        <w:t>ing</w:t>
      </w:r>
      <w:r w:rsidR="0059452C">
        <w:rPr>
          <w:rFonts w:eastAsia="宋体" w:hint="eastAsia"/>
          <w:sz w:val="22"/>
          <w:szCs w:val="18"/>
          <w:lang w:val="en-US" w:eastAsia="zh-CN"/>
        </w:rPr>
        <w:t>:</w:t>
      </w:r>
    </w:p>
    <w:p w14:paraId="0CE14630" w14:textId="1BF97F6D" w:rsidR="007C6578" w:rsidRDefault="007C6578" w:rsidP="0059452C">
      <w:pPr>
        <w:spacing w:before="240"/>
        <w:rPr>
          <w:rFonts w:eastAsia="宋体"/>
          <w:sz w:val="22"/>
          <w:szCs w:val="18"/>
          <w:lang w:val="en-US" w:eastAsia="zh-CN"/>
        </w:rPr>
      </w:pPr>
      <w:r w:rsidRPr="007C6578">
        <w:rPr>
          <w:rFonts w:eastAsia="宋体"/>
          <w:sz w:val="22"/>
          <w:szCs w:val="18"/>
          <w:lang w:val="en-US" w:eastAsia="zh-CN"/>
        </w:rPr>
        <w:t xml:space="preserve">Using the predicted measurement result as the basis for conditional handover allows the </w:t>
      </w:r>
      <w:r w:rsidR="003B70EC">
        <w:rPr>
          <w:rFonts w:eastAsia="宋体"/>
          <w:sz w:val="22"/>
          <w:szCs w:val="18"/>
          <w:lang w:val="en-US" w:eastAsia="zh-CN"/>
        </w:rPr>
        <w:t>NW</w:t>
      </w:r>
      <w:r w:rsidRPr="007C6578">
        <w:rPr>
          <w:rFonts w:eastAsia="宋体"/>
          <w:sz w:val="22"/>
          <w:szCs w:val="18"/>
          <w:lang w:val="en-US" w:eastAsia="zh-CN"/>
        </w:rPr>
        <w:t xml:space="preserve"> to start the handover preparation with visibility of the future measurement condition, rather than relying solely on the most recent actual measurement.</w:t>
      </w:r>
      <w:r w:rsidR="001E300C">
        <w:rPr>
          <w:rFonts w:eastAsia="宋体" w:hint="eastAsia"/>
          <w:sz w:val="22"/>
          <w:szCs w:val="18"/>
          <w:lang w:val="en-US" w:eastAsia="zh-CN"/>
        </w:rPr>
        <w:t xml:space="preserve"> </w:t>
      </w:r>
      <w:r w:rsidR="001E300C" w:rsidRPr="001E300C">
        <w:rPr>
          <w:rFonts w:eastAsia="宋体"/>
          <w:sz w:val="22"/>
          <w:szCs w:val="18"/>
          <w:lang w:val="en-US" w:eastAsia="zh-CN"/>
        </w:rPr>
        <w:t xml:space="preserve">Compared with conditional handover based on the latest actual measurement, using the predicted result allows the </w:t>
      </w:r>
      <w:r w:rsidR="003B70EC">
        <w:rPr>
          <w:rFonts w:eastAsia="宋体"/>
          <w:sz w:val="22"/>
          <w:szCs w:val="18"/>
          <w:lang w:val="en-US" w:eastAsia="zh-CN"/>
        </w:rPr>
        <w:t>NW</w:t>
      </w:r>
      <w:r w:rsidR="001E300C" w:rsidRPr="001E300C">
        <w:rPr>
          <w:rFonts w:eastAsia="宋体"/>
          <w:sz w:val="22"/>
          <w:szCs w:val="18"/>
          <w:lang w:val="en-US" w:eastAsia="zh-CN"/>
        </w:rPr>
        <w:t xml:space="preserve"> to prepare the handover closer to the time when the condition is expected to be satisfied, reducing premature or delayed preparation and improving the accuracy of handover timing, while the final execution </w:t>
      </w:r>
      <w:r w:rsidR="00B23CBE">
        <w:rPr>
          <w:rFonts w:eastAsia="宋体" w:hint="eastAsia"/>
          <w:sz w:val="22"/>
          <w:szCs w:val="18"/>
          <w:lang w:val="en-US" w:eastAsia="zh-CN"/>
        </w:rPr>
        <w:t xml:space="preserve">could </w:t>
      </w:r>
      <w:r w:rsidR="001E300C" w:rsidRPr="001E300C">
        <w:rPr>
          <w:rFonts w:eastAsia="宋体"/>
          <w:sz w:val="22"/>
          <w:szCs w:val="18"/>
          <w:lang w:val="en-US" w:eastAsia="zh-CN"/>
        </w:rPr>
        <w:t xml:space="preserve">still </w:t>
      </w:r>
      <w:r w:rsidR="00B23CBE">
        <w:rPr>
          <w:rFonts w:eastAsia="宋体" w:hint="eastAsia"/>
          <w:sz w:val="22"/>
          <w:szCs w:val="18"/>
          <w:lang w:val="en-US" w:eastAsia="zh-CN"/>
        </w:rPr>
        <w:t xml:space="preserve">be </w:t>
      </w:r>
      <w:r w:rsidR="001E300C" w:rsidRPr="001E300C">
        <w:rPr>
          <w:rFonts w:eastAsia="宋体"/>
          <w:sz w:val="22"/>
          <w:szCs w:val="18"/>
          <w:lang w:val="en-US" w:eastAsia="zh-CN"/>
        </w:rPr>
        <w:t xml:space="preserve">safeguarded by the UE’s confirmation </w:t>
      </w:r>
      <w:r w:rsidR="00B23CBE">
        <w:rPr>
          <w:rFonts w:eastAsia="宋体" w:hint="eastAsia"/>
          <w:sz w:val="22"/>
          <w:szCs w:val="18"/>
          <w:lang w:val="en-US" w:eastAsia="zh-CN"/>
        </w:rPr>
        <w:t>with</w:t>
      </w:r>
      <w:r w:rsidR="001E300C" w:rsidRPr="001E300C">
        <w:rPr>
          <w:rFonts w:eastAsia="宋体"/>
          <w:sz w:val="22"/>
          <w:szCs w:val="18"/>
          <w:lang w:val="en-US" w:eastAsia="zh-CN"/>
        </w:rPr>
        <w:t xml:space="preserve"> the actual </w:t>
      </w:r>
      <w:r w:rsidR="00B23CBE">
        <w:rPr>
          <w:rFonts w:eastAsia="宋体" w:hint="eastAsia"/>
          <w:sz w:val="22"/>
          <w:szCs w:val="18"/>
          <w:lang w:val="en-US" w:eastAsia="zh-CN"/>
        </w:rPr>
        <w:t xml:space="preserve">measurement </w:t>
      </w:r>
      <w:r w:rsidR="001E300C" w:rsidRPr="001E300C">
        <w:rPr>
          <w:rFonts w:eastAsia="宋体"/>
          <w:sz w:val="22"/>
          <w:szCs w:val="18"/>
          <w:lang w:val="en-US" w:eastAsia="zh-CN"/>
        </w:rPr>
        <w:t>condition.</w:t>
      </w:r>
    </w:p>
    <w:p w14:paraId="39136FE6" w14:textId="5565120B" w:rsidR="0059452C" w:rsidRPr="007D2912" w:rsidRDefault="0016054E" w:rsidP="007D2912">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7E6C55">
        <w:rPr>
          <w:rFonts w:eastAsia="宋体" w:hint="eastAsia"/>
          <w:b/>
          <w:bCs/>
          <w:sz w:val="22"/>
          <w:szCs w:val="22"/>
          <w:u w:val="single"/>
          <w:lang w:val="en-US" w:eastAsia="zh-CN"/>
        </w:rPr>
        <w:t>15</w:t>
      </w:r>
      <w:r>
        <w:rPr>
          <w:rFonts w:eastAsia="宋体"/>
          <w:b/>
          <w:bCs/>
          <w:sz w:val="22"/>
          <w:szCs w:val="22"/>
          <w:u w:val="single"/>
          <w:lang w:val="en-US" w:eastAsia="zh-CN"/>
        </w:rPr>
        <w:t xml:space="preserve">: </w:t>
      </w:r>
      <w:r w:rsidR="00D142E9">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w:t>
      </w:r>
      <w:r w:rsidR="00D70388" w:rsidRPr="00D70388">
        <w:rPr>
          <w:rFonts w:eastAsia="宋体"/>
          <w:b/>
          <w:bCs/>
          <w:sz w:val="22"/>
          <w:szCs w:val="22"/>
          <w:lang w:val="en-US" w:eastAsia="zh-CN"/>
        </w:rPr>
        <w:t>the conditional handover if the condition provided to the UE</w:t>
      </w:r>
      <w:r w:rsidR="000D003D">
        <w:rPr>
          <w:rFonts w:eastAsia="宋体" w:hint="eastAsia"/>
          <w:b/>
          <w:bCs/>
          <w:sz w:val="22"/>
          <w:szCs w:val="22"/>
          <w:lang w:val="en-US" w:eastAsia="zh-CN"/>
        </w:rPr>
        <w:t xml:space="preserve"> </w:t>
      </w:r>
      <w:r w:rsidR="000D003D" w:rsidRPr="00D70388">
        <w:rPr>
          <w:rFonts w:eastAsia="宋体"/>
          <w:b/>
          <w:bCs/>
          <w:sz w:val="22"/>
          <w:szCs w:val="22"/>
          <w:lang w:val="en-US" w:eastAsia="zh-CN"/>
        </w:rPr>
        <w:t>after predicted measurement reporting</w:t>
      </w:r>
      <w:r w:rsidR="00D70388" w:rsidRPr="00D70388">
        <w:rPr>
          <w:rFonts w:eastAsia="宋体"/>
          <w:b/>
          <w:bCs/>
          <w:sz w:val="22"/>
          <w:szCs w:val="22"/>
          <w:lang w:val="en-US" w:eastAsia="zh-CN"/>
        </w:rPr>
        <w:t xml:space="preserve"> is verified</w:t>
      </w:r>
      <w:r w:rsidR="006A7206">
        <w:rPr>
          <w:rFonts w:eastAsia="宋体" w:hint="eastAsia"/>
          <w:b/>
          <w:bCs/>
          <w:sz w:val="22"/>
          <w:szCs w:val="22"/>
          <w:lang w:val="en-US" w:eastAsia="zh-CN"/>
        </w:rPr>
        <w:t>.</w:t>
      </w:r>
    </w:p>
    <w:p w14:paraId="74C688D0" w14:textId="5DB32B88"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538F5B6F"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 functionality management of UE-sided model</w:t>
      </w:r>
      <w:r w:rsidRPr="00AF0A0C">
        <w:rPr>
          <w:rFonts w:eastAsia="宋体"/>
          <w:sz w:val="22"/>
          <w:szCs w:val="22"/>
          <w:lang w:eastAsia="zh-CN"/>
        </w:rPr>
        <w:t>,</w:t>
      </w:r>
    </w:p>
    <w:p w14:paraId="0BC13BB0" w14:textId="77777777" w:rsidR="002B1465" w:rsidRPr="006E3E67" w:rsidRDefault="002B1465" w:rsidP="006E3E67">
      <w:pPr>
        <w:pStyle w:val="5"/>
        <w:spacing w:after="0"/>
        <w:rPr>
          <w:sz w:val="22"/>
          <w:szCs w:val="16"/>
          <w:lang w:eastAsia="zh-CN"/>
        </w:rPr>
      </w:pPr>
      <w:r w:rsidRPr="006E3E67">
        <w:rPr>
          <w:sz w:val="22"/>
          <w:szCs w:val="16"/>
          <w:lang w:eastAsia="zh-CN"/>
        </w:rPr>
        <w:t>UE capability</w:t>
      </w:r>
    </w:p>
    <w:p w14:paraId="45DA4713" w14:textId="77777777" w:rsidR="006E3E67" w:rsidRDefault="006E3E67" w:rsidP="006E3E67">
      <w:pPr>
        <w:rPr>
          <w:rFonts w:eastAsia="宋体"/>
          <w:b/>
          <w:bCs/>
          <w:sz w:val="22"/>
          <w:szCs w:val="18"/>
          <w:lang w:val="en-US" w:eastAsia="zh-CN"/>
        </w:rPr>
      </w:pPr>
      <w:r w:rsidRPr="00CF5AFA">
        <w:rPr>
          <w:rFonts w:eastAsia="宋体"/>
          <w:b/>
          <w:bCs/>
          <w:sz w:val="22"/>
          <w:szCs w:val="18"/>
          <w:u w:val="single"/>
          <w:lang w:val="en-US" w:eastAsia="zh-CN"/>
        </w:rPr>
        <w:t>Proposal 1</w:t>
      </w:r>
      <w:r>
        <w:rPr>
          <w:rFonts w:eastAsia="宋体" w:hint="eastAsia"/>
          <w:b/>
          <w:bCs/>
          <w:sz w:val="22"/>
          <w:szCs w:val="18"/>
          <w:lang w:val="en-US" w:eastAsia="zh-CN"/>
        </w:rPr>
        <w:t>:</w:t>
      </w:r>
      <w:r w:rsidRPr="000530A8">
        <w:rPr>
          <w:rFonts w:eastAsia="宋体"/>
          <w:b/>
          <w:bCs/>
          <w:sz w:val="22"/>
          <w:szCs w:val="18"/>
          <w:lang w:val="en-US" w:eastAsia="zh-CN"/>
        </w:rPr>
        <w:t xml:space="preserve"> </w:t>
      </w:r>
      <w:r w:rsidRPr="000530A8">
        <w:rPr>
          <w:rFonts w:eastAsia="宋体" w:hint="eastAsia"/>
          <w:b/>
          <w:bCs/>
          <w:sz w:val="22"/>
          <w:szCs w:val="18"/>
          <w:lang w:val="en-US" w:eastAsia="zh-CN"/>
        </w:rPr>
        <w:t>T</w:t>
      </w:r>
      <w:r>
        <w:rPr>
          <w:rFonts w:eastAsia="宋体"/>
          <w:b/>
          <w:bCs/>
          <w:sz w:val="22"/>
          <w:szCs w:val="18"/>
          <w:lang w:val="en-US" w:eastAsia="zh-CN"/>
        </w:rPr>
        <w:t>he</w:t>
      </w:r>
      <w:r>
        <w:rPr>
          <w:rFonts w:eastAsia="宋体" w:hint="eastAsia"/>
          <w:b/>
          <w:bCs/>
          <w:sz w:val="22"/>
          <w:szCs w:val="18"/>
          <w:lang w:val="en-US" w:eastAsia="zh-CN"/>
        </w:rPr>
        <w:t xml:space="preserve"> work on RRM </w:t>
      </w:r>
      <w:r>
        <w:rPr>
          <w:rFonts w:eastAsia="宋体"/>
          <w:b/>
          <w:bCs/>
          <w:sz w:val="22"/>
          <w:szCs w:val="18"/>
          <w:lang w:val="en-US" w:eastAsia="zh-CN"/>
        </w:rPr>
        <w:t>measurement</w:t>
      </w:r>
      <w:r>
        <w:rPr>
          <w:rFonts w:eastAsia="宋体" w:hint="eastAsia"/>
          <w:b/>
          <w:bCs/>
          <w:sz w:val="22"/>
          <w:szCs w:val="18"/>
          <w:lang w:val="en-US" w:eastAsia="zh-CN"/>
        </w:rPr>
        <w:t xml:space="preserve"> event prediction should focus on the indirect case in Rel-20 for specification and commercial simplicity.</w:t>
      </w:r>
    </w:p>
    <w:p w14:paraId="61E584A2" w14:textId="77777777" w:rsidR="006E3E67" w:rsidRDefault="006E3E67" w:rsidP="006E3E67">
      <w:pPr>
        <w:spacing w:after="0"/>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 xml:space="preserve">: </w:t>
      </w:r>
      <w:r>
        <w:rPr>
          <w:rFonts w:eastAsia="宋体" w:hint="eastAsia"/>
          <w:b/>
          <w:bCs/>
          <w:sz w:val="22"/>
          <w:szCs w:val="18"/>
          <w:lang w:val="en-US" w:eastAsia="zh-CN"/>
        </w:rPr>
        <w:t>RAN2 to support:</w:t>
      </w:r>
    </w:p>
    <w:p w14:paraId="3D1E27CC" w14:textId="77777777" w:rsidR="006E3E67" w:rsidRDefault="006E3E67" w:rsidP="006E3E67">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t>Functionality is defined at sub-use case level per scenario.</w:t>
      </w:r>
    </w:p>
    <w:p w14:paraId="48E99AFF" w14:textId="65AE9CE5" w:rsidR="006E3E67" w:rsidRDefault="006E3E67" w:rsidP="006E3E67">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t xml:space="preserve">Support the additional information </w:t>
      </w:r>
      <w:r w:rsidR="0041110B" w:rsidRPr="002E11A6">
        <w:rPr>
          <w:rFonts w:eastAsia="宋体"/>
          <w:b/>
          <w:bCs/>
          <w:sz w:val="22"/>
          <w:szCs w:val="18"/>
          <w:lang w:val="en-US" w:eastAsia="zh-CN"/>
        </w:rPr>
        <w:t>request/report</w:t>
      </w:r>
      <w:r w:rsidR="0041110B">
        <w:rPr>
          <w:rFonts w:eastAsia="宋体"/>
          <w:b/>
          <w:bCs/>
          <w:sz w:val="22"/>
          <w:szCs w:val="18"/>
          <w:lang w:val="en-US" w:eastAsia="zh-CN"/>
        </w:rPr>
        <w:t xml:space="preserve"> </w:t>
      </w:r>
      <w:r>
        <w:rPr>
          <w:rFonts w:eastAsia="宋体"/>
          <w:b/>
          <w:bCs/>
          <w:sz w:val="22"/>
          <w:szCs w:val="18"/>
          <w:lang w:val="en-US" w:eastAsia="zh-CN"/>
        </w:rPr>
        <w:t xml:space="preserve">for each functionality/RAT/frequency by </w:t>
      </w:r>
      <w:proofErr w:type="spellStart"/>
      <w:r>
        <w:rPr>
          <w:rFonts w:eastAsia="宋体"/>
          <w:b/>
          <w:bCs/>
          <w:sz w:val="22"/>
          <w:szCs w:val="18"/>
          <w:lang w:val="en-US" w:eastAsia="zh-CN"/>
        </w:rPr>
        <w:t>UECapabilityEnquiry</w:t>
      </w:r>
      <w:proofErr w:type="spellEnd"/>
      <w:r>
        <w:rPr>
          <w:rFonts w:eastAsia="宋体"/>
          <w:b/>
          <w:bCs/>
          <w:sz w:val="22"/>
          <w:szCs w:val="18"/>
          <w:lang w:val="en-US" w:eastAsia="zh-CN"/>
        </w:rPr>
        <w:t xml:space="preserve"> / </w:t>
      </w:r>
      <w:proofErr w:type="spellStart"/>
      <w:r>
        <w:rPr>
          <w:rFonts w:eastAsia="宋体"/>
          <w:b/>
          <w:bCs/>
          <w:sz w:val="22"/>
          <w:szCs w:val="18"/>
          <w:lang w:val="en-US" w:eastAsia="zh-CN"/>
        </w:rPr>
        <w:t>UECapabilityInformation</w:t>
      </w:r>
      <w:proofErr w:type="spellEnd"/>
      <w:r>
        <w:rPr>
          <w:rFonts w:eastAsia="宋体"/>
          <w:b/>
          <w:bCs/>
          <w:sz w:val="22"/>
          <w:szCs w:val="18"/>
          <w:lang w:val="en-US" w:eastAsia="zh-CN"/>
        </w:rPr>
        <w:t xml:space="preserve"> message:</w:t>
      </w:r>
    </w:p>
    <w:p w14:paraId="44EBF2F7" w14:textId="77777777" w:rsidR="006E3E67" w:rsidRDefault="006E3E67" w:rsidP="006E3E67">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Predicted accuracy</w:t>
      </w:r>
    </w:p>
    <w:p w14:paraId="2AD4CEC4" w14:textId="77777777" w:rsidR="006E3E67" w:rsidRDefault="006E3E67" w:rsidP="006E3E67">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Frequency range</w:t>
      </w:r>
    </w:p>
    <w:p w14:paraId="410CF14C" w14:textId="77777777" w:rsidR="006E3E67" w:rsidRDefault="006E3E67" w:rsidP="006E3E67">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Supported associated IDs</w:t>
      </w:r>
    </w:p>
    <w:p w14:paraId="2891BE03" w14:textId="77777777" w:rsidR="006E3E67" w:rsidRDefault="006E3E67" w:rsidP="006E3E67">
      <w:pPr>
        <w:pStyle w:val="aff9"/>
        <w:numPr>
          <w:ilvl w:val="0"/>
          <w:numId w:val="50"/>
        </w:numPr>
        <w:ind w:leftChars="0"/>
        <w:rPr>
          <w:rFonts w:eastAsia="宋体"/>
          <w:b/>
          <w:bCs/>
          <w:sz w:val="22"/>
          <w:szCs w:val="18"/>
          <w:lang w:val="en-US" w:eastAsia="zh-CN"/>
        </w:rPr>
      </w:pPr>
      <w:r>
        <w:rPr>
          <w:rFonts w:eastAsia="宋体" w:hint="eastAsia"/>
          <w:b/>
          <w:bCs/>
          <w:sz w:val="22"/>
          <w:szCs w:val="18"/>
          <w:lang w:val="en-US" w:eastAsia="zh-CN"/>
        </w:rPr>
        <w:t>T</w:t>
      </w:r>
      <w:r w:rsidRPr="003B4EE2">
        <w:rPr>
          <w:rFonts w:eastAsia="宋体"/>
          <w:b/>
          <w:bCs/>
          <w:sz w:val="22"/>
          <w:szCs w:val="18"/>
          <w:lang w:val="en-US" w:eastAsia="zh-CN"/>
        </w:rPr>
        <w:t>ype of event prediction, such as indirect/direct, A1~A6</w:t>
      </w:r>
    </w:p>
    <w:p w14:paraId="2CB79612" w14:textId="77777777" w:rsidR="002B1465" w:rsidRPr="006E3E67" w:rsidRDefault="002B1465" w:rsidP="006E3E67">
      <w:pPr>
        <w:pStyle w:val="5"/>
        <w:spacing w:after="0"/>
        <w:rPr>
          <w:sz w:val="22"/>
          <w:szCs w:val="16"/>
          <w:lang w:eastAsia="zh-CN"/>
        </w:rPr>
      </w:pPr>
      <w:r w:rsidRPr="006E3E67">
        <w:rPr>
          <w:sz w:val="22"/>
          <w:szCs w:val="16"/>
          <w:lang w:eastAsia="zh-CN"/>
        </w:rPr>
        <w:t>Applicability</w:t>
      </w:r>
    </w:p>
    <w:p w14:paraId="213738F5" w14:textId="77777777" w:rsidR="006E3E67" w:rsidRDefault="006E3E67" w:rsidP="006E3E67">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3</w:t>
      </w:r>
      <w:r>
        <w:rPr>
          <w:rFonts w:eastAsia="宋体"/>
          <w:b/>
          <w:bCs/>
          <w:sz w:val="22"/>
          <w:szCs w:val="18"/>
          <w:u w:val="single"/>
          <w:lang w:val="en-US" w:eastAsia="zh-CN"/>
        </w:rPr>
        <w:t>:</w:t>
      </w:r>
      <w:r>
        <w:rPr>
          <w:rFonts w:eastAsia="宋体" w:hint="eastAsia"/>
          <w:b/>
          <w:bCs/>
          <w:sz w:val="22"/>
          <w:szCs w:val="18"/>
          <w:lang w:val="en-US" w:eastAsia="zh-CN"/>
        </w:rPr>
        <w:t xml:space="preserve"> </w:t>
      </w:r>
      <w:r w:rsidRPr="000B50ED">
        <w:rPr>
          <w:rFonts w:eastAsia="宋体"/>
          <w:b/>
          <w:bCs/>
          <w:sz w:val="22"/>
          <w:szCs w:val="18"/>
          <w:lang w:val="en-US" w:eastAsia="zh-CN"/>
        </w:rPr>
        <w:t>No flag is needed for indicating whether applicability reporting via UAI is enabled or disabled for both Option A and Option B</w:t>
      </w:r>
      <w:r>
        <w:rPr>
          <w:rFonts w:eastAsia="宋体" w:hint="eastAsia"/>
          <w:b/>
          <w:bCs/>
          <w:sz w:val="22"/>
          <w:szCs w:val="18"/>
          <w:lang w:val="en-US" w:eastAsia="zh-CN"/>
        </w:rPr>
        <w:t>.</w:t>
      </w:r>
    </w:p>
    <w:p w14:paraId="5E90DA9B" w14:textId="6D9635AF" w:rsidR="006E3E67" w:rsidRPr="00905DD4" w:rsidRDefault="006E3E67" w:rsidP="006E3E67">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4</w:t>
      </w:r>
      <w:r>
        <w:rPr>
          <w:rFonts w:eastAsia="宋体"/>
          <w:b/>
          <w:bCs/>
          <w:sz w:val="22"/>
          <w:szCs w:val="18"/>
          <w:u w:val="single"/>
          <w:lang w:val="en-US" w:eastAsia="zh-CN"/>
        </w:rPr>
        <w:t>:</w:t>
      </w:r>
      <w:r>
        <w:rPr>
          <w:rFonts w:eastAsia="宋体" w:hint="eastAsia"/>
          <w:b/>
          <w:bCs/>
          <w:sz w:val="22"/>
          <w:szCs w:val="18"/>
          <w:lang w:val="en-US" w:eastAsia="zh-CN"/>
        </w:rPr>
        <w:t xml:space="preserve"> Following information is supported on top of </w:t>
      </w:r>
      <w:r w:rsidRPr="006F053B">
        <w:rPr>
          <w:rFonts w:eastAsia="宋体"/>
          <w:b/>
          <w:bCs/>
          <w:sz w:val="22"/>
          <w:szCs w:val="18"/>
          <w:lang w:val="en-US" w:eastAsia="zh-CN"/>
        </w:rPr>
        <w:t>6.1.2.1.2 of TR</w:t>
      </w:r>
      <w:r w:rsidR="001157A3">
        <w:rPr>
          <w:rFonts w:eastAsia="宋体" w:hint="eastAsia"/>
          <w:b/>
          <w:bCs/>
          <w:sz w:val="22"/>
          <w:szCs w:val="18"/>
          <w:lang w:val="en-US" w:eastAsia="zh-CN"/>
        </w:rPr>
        <w:t>38.744</w:t>
      </w:r>
      <w:r w:rsidRPr="00951F55">
        <w:rPr>
          <w:rFonts w:eastAsia="宋体"/>
          <w:b/>
          <w:bCs/>
          <w:sz w:val="22"/>
          <w:szCs w:val="18"/>
          <w:lang w:val="en-US" w:eastAsia="zh-CN"/>
        </w:rPr>
        <w:t>:</w:t>
      </w:r>
    </w:p>
    <w:p w14:paraId="761F50B6" w14:textId="77777777" w:rsidR="006E3E67" w:rsidRDefault="006E3E67" w:rsidP="006E3E67">
      <w:pPr>
        <w:rPr>
          <w:rFonts w:eastAsia="宋体"/>
          <w:b/>
          <w:bCs/>
          <w:sz w:val="22"/>
          <w:szCs w:val="18"/>
          <w:u w:val="single"/>
          <w:lang w:val="en-US" w:eastAsia="zh-CN"/>
        </w:rPr>
      </w:pPr>
      <w:r w:rsidRPr="00072AF4">
        <w:rPr>
          <w:rFonts w:eastAsia="宋体"/>
          <w:b/>
          <w:bCs/>
          <w:sz w:val="22"/>
          <w:szCs w:val="18"/>
          <w:lang w:val="en-US" w:eastAsia="zh-CN"/>
        </w:rPr>
        <w:lastRenderedPageBreak/>
        <w:t>Co-located information</w:t>
      </w:r>
      <w:r w:rsidRPr="00072AF4">
        <w:rPr>
          <w:rFonts w:eastAsia="宋体" w:hint="eastAsia"/>
          <w:b/>
          <w:bCs/>
          <w:sz w:val="22"/>
          <w:szCs w:val="18"/>
          <w:lang w:val="en-US" w:eastAsia="zh-CN"/>
        </w:rPr>
        <w:t xml:space="preserve"> and </w:t>
      </w:r>
      <w:r>
        <w:rPr>
          <w:rFonts w:eastAsia="宋体" w:hint="eastAsia"/>
          <w:b/>
          <w:bCs/>
          <w:sz w:val="22"/>
          <w:szCs w:val="18"/>
          <w:lang w:val="en-US" w:eastAsia="zh-CN"/>
        </w:rPr>
        <w:t>g</w:t>
      </w:r>
      <w:r w:rsidRPr="00072AF4">
        <w:rPr>
          <w:rFonts w:eastAsia="宋体"/>
          <w:b/>
          <w:bCs/>
          <w:sz w:val="22"/>
          <w:szCs w:val="18"/>
          <w:lang w:val="en-US" w:eastAsia="zh-CN"/>
        </w:rPr>
        <w:t xml:space="preserve">ap-less configuration </w:t>
      </w:r>
      <w:r>
        <w:rPr>
          <w:rFonts w:eastAsia="宋体" w:hint="eastAsia"/>
          <w:b/>
          <w:bCs/>
          <w:sz w:val="22"/>
          <w:szCs w:val="18"/>
          <w:lang w:val="en-US" w:eastAsia="zh-CN"/>
        </w:rPr>
        <w:t>for inter-frequency prediction.</w:t>
      </w:r>
    </w:p>
    <w:p w14:paraId="2A683F3E" w14:textId="77777777" w:rsidR="006E3E67" w:rsidRDefault="006E3E67" w:rsidP="006E3E67">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5</w:t>
      </w:r>
      <w:r w:rsidRPr="006C70F7">
        <w:rPr>
          <w:rFonts w:eastAsia="宋体"/>
          <w:b/>
          <w:bCs/>
          <w:sz w:val="22"/>
          <w:szCs w:val="18"/>
          <w:u w:val="single"/>
          <w:lang w:val="en-US" w:eastAsia="zh-CN"/>
        </w:rPr>
        <w:t>:</w:t>
      </w:r>
      <w:r w:rsidRPr="004C2DD2">
        <w:rPr>
          <w:rFonts w:eastAsia="宋体"/>
          <w:b/>
          <w:bCs/>
          <w:sz w:val="22"/>
          <w:szCs w:val="22"/>
          <w:lang w:val="en-US" w:eastAsia="zh-CN"/>
        </w:rPr>
        <w:t xml:space="preserve"> </w:t>
      </w:r>
      <w:r>
        <w:rPr>
          <w:rFonts w:eastAsia="宋体" w:hint="eastAsia"/>
          <w:b/>
          <w:bCs/>
          <w:sz w:val="22"/>
          <w:szCs w:val="22"/>
          <w:lang w:val="en-US" w:eastAsia="zh-CN"/>
        </w:rPr>
        <w:t>Confirm the associated ID treatments:</w:t>
      </w:r>
    </w:p>
    <w:p w14:paraId="7C4F015D" w14:textId="77777777" w:rsidR="006E3E67" w:rsidRDefault="006E3E67" w:rsidP="006E3E67">
      <w:pPr>
        <w:pStyle w:val="aff9"/>
        <w:numPr>
          <w:ilvl w:val="0"/>
          <w:numId w:val="51"/>
        </w:numPr>
        <w:spacing w:after="0"/>
        <w:ind w:leftChars="0"/>
        <w:rPr>
          <w:rFonts w:eastAsia="宋体"/>
          <w:b/>
          <w:bCs/>
          <w:sz w:val="22"/>
          <w:szCs w:val="18"/>
          <w:lang w:val="en-US" w:eastAsia="zh-CN"/>
        </w:rPr>
      </w:pPr>
      <w:r w:rsidRPr="00774D2E">
        <w:rPr>
          <w:rFonts w:eastAsia="宋体"/>
          <w:b/>
          <w:bCs/>
          <w:sz w:val="22"/>
          <w:szCs w:val="18"/>
          <w:lang w:val="en-US" w:eastAsia="zh-CN"/>
        </w:rPr>
        <w:t>Both single cell and multi-cell associated ID can be supported based on NW implementation (i.e., the network may allocate an Associated ID to a single cell and/or to multiple cells)</w:t>
      </w:r>
    </w:p>
    <w:p w14:paraId="7DF456CD" w14:textId="77777777" w:rsidR="006E3E67" w:rsidRDefault="006E3E67" w:rsidP="006E3E67">
      <w:pPr>
        <w:pStyle w:val="aff9"/>
        <w:numPr>
          <w:ilvl w:val="0"/>
          <w:numId w:val="51"/>
        </w:numPr>
        <w:spacing w:after="0"/>
        <w:ind w:leftChars="0"/>
        <w:rPr>
          <w:rFonts w:eastAsia="宋体"/>
          <w:b/>
          <w:bCs/>
          <w:sz w:val="22"/>
          <w:szCs w:val="18"/>
          <w:lang w:val="en-US" w:eastAsia="zh-CN"/>
        </w:rPr>
      </w:pPr>
      <w:r w:rsidRPr="00774D2E">
        <w:rPr>
          <w:rFonts w:eastAsia="宋体"/>
          <w:b/>
          <w:bCs/>
          <w:sz w:val="22"/>
          <w:szCs w:val="18"/>
          <w:lang w:val="en-US" w:eastAsia="zh-CN"/>
        </w:rPr>
        <w:t>Associated IDs shall be unique within a PLMN in that they can only be associated with one same/similar beam deployment.</w:t>
      </w:r>
    </w:p>
    <w:p w14:paraId="21B2E6A4" w14:textId="77777777" w:rsidR="006E3E67" w:rsidRPr="0010527A" w:rsidRDefault="006E3E67" w:rsidP="006E3E67">
      <w:pPr>
        <w:pStyle w:val="aff9"/>
        <w:numPr>
          <w:ilvl w:val="0"/>
          <w:numId w:val="51"/>
        </w:numPr>
        <w:spacing w:after="0"/>
        <w:ind w:leftChars="0"/>
        <w:rPr>
          <w:rFonts w:eastAsia="宋体"/>
          <w:b/>
          <w:bCs/>
          <w:sz w:val="22"/>
          <w:szCs w:val="18"/>
          <w:lang w:val="en-US" w:eastAsia="zh-CN"/>
        </w:rPr>
      </w:pPr>
      <w:r w:rsidRPr="0010527A">
        <w:rPr>
          <w:rFonts w:eastAsia="宋体"/>
          <w:b/>
          <w:bCs/>
          <w:sz w:val="22"/>
          <w:szCs w:val="18"/>
          <w:lang w:val="en-US" w:eastAsia="zh-CN"/>
        </w:rPr>
        <w:t xml:space="preserve">We will not define areas.  The Associated ID is 24 bits.  </w:t>
      </w:r>
    </w:p>
    <w:p w14:paraId="6746F845" w14:textId="77777777" w:rsidR="006E3E67" w:rsidRPr="0010527A" w:rsidRDefault="006E3E67" w:rsidP="006E3E67">
      <w:pPr>
        <w:pStyle w:val="aff9"/>
        <w:numPr>
          <w:ilvl w:val="0"/>
          <w:numId w:val="51"/>
        </w:numPr>
        <w:spacing w:after="0"/>
        <w:ind w:leftChars="0"/>
        <w:rPr>
          <w:rFonts w:eastAsia="宋体"/>
          <w:b/>
          <w:bCs/>
          <w:sz w:val="22"/>
          <w:szCs w:val="18"/>
          <w:lang w:val="en-US" w:eastAsia="zh-CN"/>
        </w:rPr>
      </w:pPr>
      <w:r w:rsidRPr="0010527A">
        <w:rPr>
          <w:rFonts w:eastAsia="宋体"/>
          <w:b/>
          <w:bCs/>
          <w:sz w:val="22"/>
          <w:szCs w:val="18"/>
          <w:lang w:val="en-US" w:eastAsia="zh-CN"/>
        </w:rPr>
        <w:t>If the network does not provide the associated ID, it is up to UE implementation how to determine the applicability.</w:t>
      </w:r>
    </w:p>
    <w:p w14:paraId="28AF4EFA" w14:textId="77777777" w:rsidR="006E3E67" w:rsidRDefault="006E3E67" w:rsidP="006E3E67">
      <w:pPr>
        <w:pStyle w:val="aff9"/>
        <w:numPr>
          <w:ilvl w:val="0"/>
          <w:numId w:val="51"/>
        </w:numPr>
        <w:ind w:leftChars="0"/>
        <w:rPr>
          <w:rFonts w:eastAsia="宋体"/>
          <w:b/>
          <w:bCs/>
          <w:sz w:val="22"/>
          <w:szCs w:val="18"/>
          <w:lang w:val="en-US" w:eastAsia="zh-CN"/>
        </w:rPr>
      </w:pPr>
      <w:r w:rsidRPr="0010527A">
        <w:rPr>
          <w:rFonts w:eastAsia="宋体"/>
          <w:b/>
          <w:bCs/>
          <w:sz w:val="22"/>
          <w:szCs w:val="18"/>
          <w:lang w:val="en-US" w:eastAsia="zh-CN"/>
        </w:rPr>
        <w:t>It is left to NW implementation to maintain validity of associated ID, e.g. NW updates or de-configures the associated ID when it is out of date.</w:t>
      </w:r>
    </w:p>
    <w:p w14:paraId="6875937A" w14:textId="77777777" w:rsidR="006E3E67" w:rsidRDefault="006E3E67" w:rsidP="006E3E67">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6</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Pr>
          <w:rFonts w:eastAsia="宋体" w:hint="eastAsia"/>
          <w:b/>
          <w:bCs/>
          <w:sz w:val="22"/>
          <w:szCs w:val="18"/>
          <w:lang w:val="en-US" w:eastAsia="zh-CN"/>
        </w:rPr>
        <w:t>UE r</w:t>
      </w:r>
      <w:r w:rsidRPr="00B9675A">
        <w:rPr>
          <w:rFonts w:eastAsia="宋体"/>
          <w:b/>
          <w:bCs/>
          <w:sz w:val="22"/>
          <w:szCs w:val="22"/>
          <w:lang w:val="en-US" w:eastAsia="zh-CN"/>
        </w:rPr>
        <w:t>eport</w:t>
      </w:r>
      <w:r>
        <w:rPr>
          <w:rFonts w:eastAsia="宋体" w:hint="eastAsia"/>
          <w:b/>
          <w:bCs/>
          <w:sz w:val="22"/>
          <w:szCs w:val="22"/>
          <w:lang w:val="en-US" w:eastAsia="zh-CN"/>
        </w:rPr>
        <w:t>s</w:t>
      </w:r>
      <w:r w:rsidRPr="00B9675A">
        <w:rPr>
          <w:rFonts w:eastAsia="宋体"/>
          <w:b/>
          <w:bCs/>
          <w:sz w:val="22"/>
          <w:szCs w:val="22"/>
          <w:lang w:val="en-US" w:eastAsia="zh-CN"/>
        </w:rPr>
        <w:t xml:space="preserve"> following information together with inapplicability reporting, and </w:t>
      </w:r>
      <w:r>
        <w:rPr>
          <w:rFonts w:eastAsia="宋体" w:hint="eastAsia"/>
          <w:b/>
          <w:bCs/>
          <w:sz w:val="22"/>
          <w:szCs w:val="22"/>
          <w:lang w:val="en-US" w:eastAsia="zh-CN"/>
        </w:rPr>
        <w:t>does</w:t>
      </w:r>
      <w:r w:rsidRPr="00B9675A">
        <w:rPr>
          <w:rFonts w:eastAsia="宋体"/>
          <w:b/>
          <w:bCs/>
          <w:sz w:val="22"/>
          <w:szCs w:val="22"/>
          <w:lang w:val="en-US" w:eastAsia="zh-CN"/>
        </w:rPr>
        <w:t xml:space="preserve"> not make any expectation on </w:t>
      </w:r>
      <w:r>
        <w:rPr>
          <w:rFonts w:eastAsia="宋体" w:hint="eastAsia"/>
          <w:b/>
          <w:bCs/>
          <w:sz w:val="22"/>
          <w:szCs w:val="22"/>
          <w:lang w:val="en-US" w:eastAsia="zh-CN"/>
        </w:rPr>
        <w:t>NW</w:t>
      </w:r>
      <w:r w:rsidRPr="00B9675A">
        <w:rPr>
          <w:rFonts w:eastAsia="宋体"/>
          <w:b/>
          <w:bCs/>
          <w:sz w:val="22"/>
          <w:szCs w:val="22"/>
          <w:lang w:val="en-US" w:eastAsia="zh-CN"/>
        </w:rPr>
        <w:t xml:space="preserve"> </w:t>
      </w:r>
      <w:r>
        <w:rPr>
          <w:rFonts w:eastAsia="宋体" w:hint="eastAsia"/>
          <w:b/>
          <w:bCs/>
          <w:sz w:val="22"/>
          <w:szCs w:val="22"/>
          <w:lang w:val="en-US" w:eastAsia="zh-CN"/>
        </w:rPr>
        <w:t>implementation</w:t>
      </w:r>
      <w:r>
        <w:rPr>
          <w:rFonts w:eastAsia="宋体"/>
          <w:b/>
          <w:bCs/>
          <w:sz w:val="22"/>
          <w:szCs w:val="18"/>
          <w:lang w:val="en-US" w:eastAsia="zh-CN"/>
        </w:rPr>
        <w:t>:</w:t>
      </w:r>
    </w:p>
    <w:p w14:paraId="01A7942E" w14:textId="77777777" w:rsidR="006E3E67" w:rsidRPr="00F51141" w:rsidRDefault="006E3E67" w:rsidP="006E3E67">
      <w:pPr>
        <w:pStyle w:val="aff9"/>
        <w:numPr>
          <w:ilvl w:val="1"/>
          <w:numId w:val="32"/>
        </w:numPr>
        <w:spacing w:after="0"/>
        <w:ind w:leftChars="0" w:left="426"/>
        <w:rPr>
          <w:rFonts w:eastAsia="宋体"/>
          <w:b/>
          <w:bCs/>
          <w:sz w:val="22"/>
          <w:szCs w:val="18"/>
          <w:lang w:val="en-US" w:eastAsia="zh-CN"/>
        </w:rPr>
      </w:pPr>
      <w:r w:rsidRPr="00F51141">
        <w:rPr>
          <w:rFonts w:eastAsia="宋体"/>
          <w:b/>
          <w:bCs/>
          <w:sz w:val="22"/>
          <w:szCs w:val="18"/>
          <w:lang w:val="en-US" w:eastAsia="zh-CN"/>
        </w:rPr>
        <w:t>Inapplicability cause</w:t>
      </w:r>
    </w:p>
    <w:p w14:paraId="14EC488F" w14:textId="77777777" w:rsidR="006E3E67" w:rsidRDefault="006E3E67" w:rsidP="006E3E67">
      <w:pPr>
        <w:pStyle w:val="aff9"/>
        <w:numPr>
          <w:ilvl w:val="1"/>
          <w:numId w:val="32"/>
        </w:numPr>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47A850FE" w14:textId="77777777" w:rsidR="006E3E67" w:rsidRDefault="006E3E67" w:rsidP="006E3E67">
      <w:pPr>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7</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Pr>
          <w:rFonts w:eastAsia="宋体" w:hint="eastAsia"/>
          <w:b/>
          <w:bCs/>
          <w:sz w:val="22"/>
          <w:szCs w:val="22"/>
          <w:lang w:val="en-US" w:eastAsia="zh-CN"/>
        </w:rPr>
        <w:t>A</w:t>
      </w:r>
      <w:r w:rsidRPr="00406DC5">
        <w:rPr>
          <w:rFonts w:eastAsia="宋体"/>
          <w:b/>
          <w:bCs/>
          <w:sz w:val="22"/>
          <w:szCs w:val="22"/>
          <w:lang w:val="en-US" w:eastAsia="zh-CN"/>
        </w:rPr>
        <w:t>pply applicability reporting in RRC reconfiguration complete when applicability status is changed from applicable/inapplicable to inapplicable/applicable</w:t>
      </w:r>
    </w:p>
    <w:p w14:paraId="1F380AB6" w14:textId="77777777" w:rsidR="006E3E67" w:rsidRDefault="006E3E67" w:rsidP="006E3E67">
      <w:pPr>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8</w:t>
      </w:r>
      <w:r w:rsidRPr="0023119C">
        <w:rPr>
          <w:rFonts w:eastAsia="宋体"/>
          <w:b/>
          <w:bCs/>
          <w:sz w:val="22"/>
          <w:szCs w:val="18"/>
          <w:u w:val="single"/>
          <w:lang w:val="en-US" w:eastAsia="zh-CN"/>
        </w:rPr>
        <w:t>:</w:t>
      </w:r>
      <w:r>
        <w:rPr>
          <w:rFonts w:eastAsia="宋体"/>
          <w:b/>
          <w:bCs/>
          <w:sz w:val="22"/>
          <w:szCs w:val="18"/>
          <w:lang w:val="en-US" w:eastAsia="zh-CN"/>
        </w:rPr>
        <w:t xml:space="preserve"> </w:t>
      </w:r>
      <w:r>
        <w:rPr>
          <w:rFonts w:eastAsia="宋体" w:hint="eastAsia"/>
          <w:b/>
          <w:bCs/>
          <w:sz w:val="22"/>
          <w:szCs w:val="18"/>
          <w:lang w:val="en-US" w:eastAsia="zh-CN"/>
        </w:rPr>
        <w:t xml:space="preserve">Introduce a flag </w:t>
      </w:r>
      <w:proofErr w:type="gramStart"/>
      <w:r>
        <w:rPr>
          <w:rFonts w:eastAsia="宋体" w:hint="eastAsia"/>
          <w:b/>
          <w:bCs/>
          <w:sz w:val="22"/>
          <w:szCs w:val="18"/>
          <w:lang w:val="en-US" w:eastAsia="zh-CN"/>
        </w:rPr>
        <w:t xml:space="preserve">in  </w:t>
      </w:r>
      <w:proofErr w:type="spellStart"/>
      <w:r>
        <w:rPr>
          <w:rFonts w:eastAsia="宋体" w:hint="eastAsia"/>
          <w:b/>
          <w:bCs/>
          <w:sz w:val="22"/>
          <w:szCs w:val="18"/>
          <w:lang w:val="en-US" w:eastAsia="zh-CN"/>
        </w:rPr>
        <w:t>RRCRestablishment</w:t>
      </w:r>
      <w:proofErr w:type="spellEnd"/>
      <w:proofErr w:type="gramEnd"/>
      <w:r>
        <w:rPr>
          <w:rFonts w:eastAsia="宋体" w:hint="eastAsia"/>
          <w:b/>
          <w:bCs/>
          <w:sz w:val="22"/>
          <w:szCs w:val="18"/>
          <w:lang w:val="en-US" w:eastAsia="zh-CN"/>
        </w:rPr>
        <w:t xml:space="preserve"> indicating whether the inference configuration or inference parameter is still valid or not.</w:t>
      </w:r>
    </w:p>
    <w:p w14:paraId="43FFAF99" w14:textId="77777777" w:rsidR="006E3E67" w:rsidRPr="005A3FD2" w:rsidRDefault="006E3E67" w:rsidP="006E3E67">
      <w:pPr>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9</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5A3FD2">
        <w:rPr>
          <w:rFonts w:eastAsia="宋体"/>
          <w:b/>
          <w:bCs/>
          <w:sz w:val="22"/>
          <w:szCs w:val="18"/>
          <w:lang w:val="en-US" w:eastAsia="zh-CN"/>
        </w:rPr>
        <w:t>Not support UE autonomously release the inference configuration upon reporting inapplicable.</w:t>
      </w:r>
    </w:p>
    <w:p w14:paraId="4300655C" w14:textId="77777777" w:rsidR="006E3E67" w:rsidRPr="00E954A0" w:rsidRDefault="006E3E67" w:rsidP="006E3E67">
      <w:pPr>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10</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CA776C">
        <w:rPr>
          <w:rFonts w:eastAsia="宋体"/>
          <w:b/>
          <w:bCs/>
          <w:sz w:val="22"/>
          <w:szCs w:val="18"/>
          <w:lang w:val="en-US" w:eastAsia="zh-CN"/>
        </w:rPr>
        <w:t>Support UE autonomously activate</w:t>
      </w:r>
      <w:r>
        <w:rPr>
          <w:rFonts w:eastAsia="宋体" w:hint="eastAsia"/>
          <w:b/>
          <w:bCs/>
          <w:sz w:val="22"/>
          <w:szCs w:val="18"/>
          <w:lang w:val="en-US" w:eastAsia="zh-CN"/>
        </w:rPr>
        <w:t>s</w:t>
      </w:r>
      <w:r w:rsidRPr="00CA776C">
        <w:rPr>
          <w:rFonts w:eastAsia="宋体"/>
          <w:b/>
          <w:bCs/>
          <w:sz w:val="22"/>
          <w:szCs w:val="18"/>
          <w:lang w:val="en-US" w:eastAsia="zh-CN"/>
        </w:rPr>
        <w:t xml:space="preserve"> the inference configuration upon </w:t>
      </w:r>
      <w:r>
        <w:rPr>
          <w:rFonts w:eastAsia="宋体" w:hint="eastAsia"/>
          <w:b/>
          <w:bCs/>
          <w:sz w:val="22"/>
          <w:szCs w:val="18"/>
          <w:lang w:val="en-US" w:eastAsia="zh-CN"/>
        </w:rPr>
        <w:t xml:space="preserve">reporting </w:t>
      </w:r>
      <w:proofErr w:type="gramStart"/>
      <w:r>
        <w:rPr>
          <w:rFonts w:eastAsia="宋体" w:hint="eastAsia"/>
          <w:b/>
          <w:bCs/>
          <w:sz w:val="22"/>
          <w:szCs w:val="18"/>
          <w:lang w:val="en-US" w:eastAsia="zh-CN"/>
        </w:rPr>
        <w:t>applicable(</w:t>
      </w:r>
      <w:proofErr w:type="gramEnd"/>
      <w:r>
        <w:rPr>
          <w:rFonts w:eastAsia="宋体" w:hint="eastAsia"/>
          <w:b/>
          <w:bCs/>
          <w:sz w:val="22"/>
          <w:szCs w:val="18"/>
          <w:lang w:val="en-US" w:eastAsia="zh-CN"/>
        </w:rPr>
        <w:t>initial or update)</w:t>
      </w:r>
      <w:r w:rsidRPr="00CA776C">
        <w:rPr>
          <w:rFonts w:eastAsia="宋体"/>
          <w:b/>
          <w:bCs/>
          <w:sz w:val="22"/>
          <w:szCs w:val="18"/>
          <w:lang w:val="en-US" w:eastAsia="zh-CN"/>
        </w:rPr>
        <w:t xml:space="preserve"> in </w:t>
      </w:r>
      <w:proofErr w:type="spellStart"/>
      <w:r w:rsidRPr="00CA776C">
        <w:rPr>
          <w:rFonts w:eastAsia="宋体"/>
          <w:b/>
          <w:bCs/>
          <w:sz w:val="22"/>
          <w:szCs w:val="18"/>
          <w:lang w:val="en-US" w:eastAsia="zh-CN"/>
        </w:rPr>
        <w:t>RRCReconfigurationComplete</w:t>
      </w:r>
      <w:proofErr w:type="spellEnd"/>
      <w:r w:rsidRPr="005A3FD2">
        <w:rPr>
          <w:rFonts w:eastAsia="宋体"/>
          <w:b/>
          <w:bCs/>
          <w:sz w:val="22"/>
          <w:szCs w:val="18"/>
          <w:lang w:val="en-US" w:eastAsia="zh-CN"/>
        </w:rPr>
        <w:t>.</w:t>
      </w:r>
    </w:p>
    <w:p w14:paraId="4BC87B4D" w14:textId="77777777" w:rsidR="002B1465" w:rsidRPr="006E3E67" w:rsidRDefault="002B1465" w:rsidP="006E3E67">
      <w:pPr>
        <w:pStyle w:val="5"/>
        <w:spacing w:after="0"/>
        <w:rPr>
          <w:sz w:val="22"/>
          <w:szCs w:val="16"/>
          <w:lang w:eastAsia="zh-CN"/>
        </w:rPr>
      </w:pPr>
      <w:r w:rsidRPr="006E3E67">
        <w:rPr>
          <w:sz w:val="22"/>
          <w:szCs w:val="16"/>
          <w:lang w:eastAsia="zh-CN"/>
        </w:rPr>
        <w:t>Inference configuration</w:t>
      </w:r>
    </w:p>
    <w:p w14:paraId="5A3E8325" w14:textId="77777777" w:rsidR="006E3E67" w:rsidRPr="00624708" w:rsidRDefault="006E3E67" w:rsidP="006E3E67">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11</w:t>
      </w:r>
      <w:r>
        <w:rPr>
          <w:rFonts w:eastAsia="宋体"/>
          <w:b/>
          <w:bCs/>
          <w:sz w:val="22"/>
          <w:szCs w:val="22"/>
          <w:u w:val="single"/>
          <w:lang w:val="en-US" w:eastAsia="zh-CN"/>
        </w:rPr>
        <w:t>:</w:t>
      </w:r>
      <w:r>
        <w:rPr>
          <w:rFonts w:eastAsia="宋体" w:hint="eastAsia"/>
          <w:b/>
          <w:bCs/>
          <w:sz w:val="22"/>
          <w:szCs w:val="22"/>
          <w:u w:val="single"/>
          <w:lang w:val="en-US" w:eastAsia="zh-CN"/>
        </w:rPr>
        <w:t xml:space="preserve"> </w:t>
      </w:r>
      <w:r>
        <w:rPr>
          <w:rFonts w:eastAsia="宋体" w:hint="eastAsia"/>
          <w:b/>
          <w:bCs/>
          <w:sz w:val="22"/>
          <w:szCs w:val="22"/>
          <w:lang w:val="en-US" w:eastAsia="zh-CN"/>
        </w:rPr>
        <w:t>Support activation/deactivation methods:</w:t>
      </w:r>
    </w:p>
    <w:p w14:paraId="2B39FB02"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Autonomous activation </w:t>
      </w:r>
      <w:r w:rsidRPr="00EE437B">
        <w:rPr>
          <w:rFonts w:eastAsia="宋体"/>
          <w:b/>
          <w:bCs/>
          <w:sz w:val="22"/>
          <w:szCs w:val="18"/>
          <w:lang w:val="en-US" w:eastAsia="zh-CN"/>
        </w:rPr>
        <w:t xml:space="preserve">upon reporting </w:t>
      </w:r>
      <w:proofErr w:type="gramStart"/>
      <w:r w:rsidRPr="00EE437B">
        <w:rPr>
          <w:rFonts w:eastAsia="宋体"/>
          <w:b/>
          <w:bCs/>
          <w:sz w:val="22"/>
          <w:szCs w:val="18"/>
          <w:lang w:val="en-US" w:eastAsia="zh-CN"/>
        </w:rPr>
        <w:t>applicable(</w:t>
      </w:r>
      <w:proofErr w:type="gramEnd"/>
      <w:r w:rsidRPr="00EE437B">
        <w:rPr>
          <w:rFonts w:eastAsia="宋体"/>
          <w:b/>
          <w:bCs/>
          <w:sz w:val="22"/>
          <w:szCs w:val="18"/>
          <w:lang w:val="en-US" w:eastAsia="zh-CN"/>
        </w:rPr>
        <w:t xml:space="preserve">initial or update) in </w:t>
      </w:r>
      <w:proofErr w:type="spellStart"/>
      <w:r w:rsidRPr="00EE437B">
        <w:rPr>
          <w:rFonts w:eastAsia="宋体"/>
          <w:b/>
          <w:bCs/>
          <w:sz w:val="22"/>
          <w:szCs w:val="18"/>
          <w:lang w:val="en-US" w:eastAsia="zh-CN"/>
        </w:rPr>
        <w:t>RRCReconfigurationComplete</w:t>
      </w:r>
      <w:proofErr w:type="spellEnd"/>
      <w:r>
        <w:rPr>
          <w:rFonts w:eastAsia="宋体" w:hint="eastAsia"/>
          <w:b/>
          <w:bCs/>
          <w:sz w:val="22"/>
          <w:szCs w:val="18"/>
          <w:lang w:val="en-US" w:eastAsia="zh-CN"/>
        </w:rPr>
        <w:t>.</w:t>
      </w:r>
    </w:p>
    <w:p w14:paraId="6A5F4A06"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E</w:t>
      </w:r>
      <w:r w:rsidRPr="000805A9">
        <w:rPr>
          <w:rFonts w:eastAsia="宋体"/>
          <w:b/>
          <w:bCs/>
          <w:sz w:val="22"/>
          <w:szCs w:val="18"/>
          <w:lang w:val="en-US" w:eastAsia="zh-CN"/>
        </w:rPr>
        <w:t>vent-triggered activation/deactivation</w:t>
      </w:r>
      <w:r>
        <w:rPr>
          <w:rFonts w:eastAsia="宋体"/>
          <w:b/>
          <w:bCs/>
          <w:sz w:val="22"/>
          <w:szCs w:val="18"/>
          <w:lang w:val="en-US" w:eastAsia="zh-CN"/>
        </w:rPr>
        <w:t xml:space="preserve"> of inference configuration</w:t>
      </w:r>
      <w:r w:rsidRPr="000805A9">
        <w:rPr>
          <w:rFonts w:eastAsia="宋体"/>
          <w:b/>
          <w:bCs/>
          <w:sz w:val="22"/>
          <w:szCs w:val="18"/>
          <w:lang w:val="en-US" w:eastAsia="zh-CN"/>
        </w:rPr>
        <w:t>.</w:t>
      </w:r>
    </w:p>
    <w:p w14:paraId="64A7C143"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O</w:t>
      </w:r>
      <w:r w:rsidRPr="000805A9">
        <w:rPr>
          <w:rFonts w:eastAsia="宋体"/>
          <w:b/>
          <w:bCs/>
          <w:sz w:val="22"/>
          <w:szCs w:val="18"/>
          <w:lang w:val="en-US" w:eastAsia="zh-CN"/>
        </w:rPr>
        <w:t xml:space="preserve">n-demand activation/deactivation </w:t>
      </w:r>
      <w:r>
        <w:rPr>
          <w:rFonts w:eastAsia="宋体"/>
          <w:b/>
          <w:bCs/>
          <w:sz w:val="22"/>
          <w:szCs w:val="18"/>
          <w:lang w:val="en-US" w:eastAsia="zh-CN"/>
        </w:rPr>
        <w:t>of inference configuration</w:t>
      </w:r>
      <w:r w:rsidRPr="00596C28">
        <w:rPr>
          <w:rFonts w:eastAsia="宋体"/>
          <w:b/>
          <w:bCs/>
          <w:sz w:val="22"/>
          <w:szCs w:val="18"/>
          <w:lang w:val="en-US" w:eastAsia="zh-CN"/>
        </w:rPr>
        <w:t>.</w:t>
      </w:r>
    </w:p>
    <w:p w14:paraId="12AE1590" w14:textId="77777777" w:rsidR="006E3E67" w:rsidRPr="00624708" w:rsidRDefault="006E3E67" w:rsidP="006E3E67">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12</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inference configuration for</w:t>
      </w:r>
      <w:r w:rsidRPr="004C2DD2">
        <w:rPr>
          <w:rFonts w:eastAsia="宋体"/>
          <w:b/>
          <w:bCs/>
          <w:sz w:val="22"/>
          <w:szCs w:val="22"/>
          <w:lang w:val="en-US" w:eastAsia="zh-CN"/>
        </w:rPr>
        <w:t>:</w:t>
      </w:r>
    </w:p>
    <w:p w14:paraId="3B7DF035"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A</w:t>
      </w:r>
      <w:r w:rsidRPr="00E750F7">
        <w:rPr>
          <w:rFonts w:eastAsia="宋体"/>
          <w:b/>
          <w:bCs/>
          <w:sz w:val="22"/>
          <w:szCs w:val="18"/>
          <w:lang w:val="en-US" w:eastAsia="zh-CN"/>
        </w:rPr>
        <w:t>ctual measurement and prediction in the same or independent measurement objects</w:t>
      </w:r>
      <w:r>
        <w:rPr>
          <w:rFonts w:eastAsia="宋体" w:hint="eastAsia"/>
          <w:b/>
          <w:bCs/>
          <w:sz w:val="22"/>
          <w:szCs w:val="18"/>
          <w:lang w:val="en-US" w:eastAsia="zh-CN"/>
        </w:rPr>
        <w:t xml:space="preserve"> for temporal domain prediction</w:t>
      </w:r>
      <w:r>
        <w:rPr>
          <w:rFonts w:eastAsia="宋体"/>
          <w:b/>
          <w:bCs/>
          <w:sz w:val="22"/>
          <w:szCs w:val="18"/>
          <w:lang w:val="en-US" w:eastAsia="zh-CN"/>
        </w:rPr>
        <w:t>.</w:t>
      </w:r>
    </w:p>
    <w:p w14:paraId="6974F240" w14:textId="77777777" w:rsidR="006E3E67" w:rsidRDefault="006E3E67" w:rsidP="006E3E67">
      <w:pPr>
        <w:pStyle w:val="aff9"/>
        <w:numPr>
          <w:ilvl w:val="1"/>
          <w:numId w:val="32"/>
        </w:numPr>
        <w:ind w:leftChars="0" w:left="426"/>
        <w:rPr>
          <w:rFonts w:eastAsia="宋体"/>
          <w:b/>
          <w:bCs/>
          <w:sz w:val="22"/>
          <w:szCs w:val="18"/>
          <w:lang w:val="en-US" w:eastAsia="zh-CN"/>
        </w:rPr>
      </w:pPr>
      <w:r>
        <w:rPr>
          <w:rFonts w:eastAsia="宋体" w:hint="eastAsia"/>
          <w:b/>
          <w:bCs/>
          <w:sz w:val="22"/>
          <w:szCs w:val="18"/>
          <w:lang w:val="en-US" w:eastAsia="zh-CN"/>
        </w:rPr>
        <w:t>P</w:t>
      </w:r>
      <w:r w:rsidRPr="00E750F7">
        <w:rPr>
          <w:rFonts w:eastAsia="宋体"/>
          <w:b/>
          <w:bCs/>
          <w:sz w:val="22"/>
          <w:szCs w:val="18"/>
          <w:lang w:val="en-US" w:eastAsia="zh-CN"/>
        </w:rPr>
        <w:t xml:space="preserve">rediction </w:t>
      </w:r>
      <w:r>
        <w:rPr>
          <w:rFonts w:eastAsia="宋体"/>
          <w:b/>
          <w:bCs/>
          <w:sz w:val="22"/>
          <w:szCs w:val="18"/>
          <w:lang w:val="en-US" w:eastAsia="zh-CN"/>
        </w:rPr>
        <w:t>without gap configuration</w:t>
      </w:r>
      <w:r>
        <w:rPr>
          <w:rFonts w:eastAsia="宋体" w:hint="eastAsia"/>
          <w:b/>
          <w:bCs/>
          <w:sz w:val="22"/>
          <w:szCs w:val="18"/>
          <w:lang w:val="en-US" w:eastAsia="zh-CN"/>
        </w:rPr>
        <w:t xml:space="preserve"> for frequency domain prediction</w:t>
      </w:r>
      <w:r>
        <w:rPr>
          <w:rFonts w:eastAsia="宋体"/>
          <w:b/>
          <w:bCs/>
          <w:sz w:val="22"/>
          <w:szCs w:val="18"/>
          <w:lang w:val="en-US" w:eastAsia="zh-CN"/>
        </w:rPr>
        <w:t>.</w:t>
      </w:r>
    </w:p>
    <w:p w14:paraId="5B4797D8" w14:textId="77777777" w:rsidR="002B1465" w:rsidRPr="006E3E67" w:rsidRDefault="002B1465" w:rsidP="006E3E67">
      <w:pPr>
        <w:pStyle w:val="5"/>
        <w:spacing w:after="0"/>
        <w:rPr>
          <w:sz w:val="22"/>
          <w:szCs w:val="16"/>
          <w:lang w:eastAsia="zh-CN"/>
        </w:rPr>
      </w:pPr>
      <w:r w:rsidRPr="006E3E67">
        <w:rPr>
          <w:sz w:val="22"/>
          <w:szCs w:val="16"/>
          <w:lang w:eastAsia="zh-CN"/>
        </w:rPr>
        <w:t>Inference reporting:</w:t>
      </w:r>
    </w:p>
    <w:p w14:paraId="31FB88E0" w14:textId="77777777" w:rsidR="006E3E67" w:rsidRPr="00624708" w:rsidRDefault="006E3E67" w:rsidP="006E3E67">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13</w:t>
      </w:r>
      <w:r>
        <w:rPr>
          <w:rFonts w:eastAsia="宋体"/>
          <w:b/>
          <w:bCs/>
          <w:sz w:val="22"/>
          <w:szCs w:val="22"/>
          <w:u w:val="single"/>
          <w:lang w:val="en-US" w:eastAsia="zh-CN"/>
        </w:rPr>
        <w:t xml:space="preserve">: </w:t>
      </w:r>
      <w:r>
        <w:rPr>
          <w:rFonts w:eastAsia="宋体" w:hint="eastAsia"/>
          <w:b/>
          <w:bCs/>
          <w:sz w:val="22"/>
          <w:szCs w:val="22"/>
          <w:lang w:val="en-US" w:eastAsia="zh-CN"/>
        </w:rPr>
        <w:t>Support event reporting with new or enhanced event configuration</w:t>
      </w:r>
      <w:r w:rsidRPr="004C2DD2">
        <w:rPr>
          <w:rFonts w:eastAsia="宋体"/>
          <w:b/>
          <w:bCs/>
          <w:sz w:val="22"/>
          <w:szCs w:val="22"/>
          <w:lang w:val="en-US" w:eastAsia="zh-CN"/>
        </w:rPr>
        <w:t>:</w:t>
      </w:r>
    </w:p>
    <w:p w14:paraId="19BECC2C"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B</w:t>
      </w:r>
      <w:r w:rsidRPr="00CC6BFD">
        <w:rPr>
          <w:rFonts w:eastAsia="宋体"/>
          <w:b/>
          <w:bCs/>
          <w:sz w:val="22"/>
          <w:szCs w:val="18"/>
          <w:lang w:val="en-US" w:eastAsia="zh-CN"/>
        </w:rPr>
        <w:t>ased on leaving</w:t>
      </w:r>
      <w:r>
        <w:rPr>
          <w:rFonts w:eastAsia="宋体" w:hint="eastAsia"/>
          <w:b/>
          <w:bCs/>
          <w:sz w:val="22"/>
          <w:szCs w:val="18"/>
          <w:lang w:val="en-US" w:eastAsia="zh-CN"/>
        </w:rPr>
        <w:t xml:space="preserve"> and/or </w:t>
      </w:r>
      <w:r w:rsidRPr="00CC6BFD">
        <w:rPr>
          <w:rFonts w:eastAsia="宋体"/>
          <w:b/>
          <w:bCs/>
          <w:sz w:val="22"/>
          <w:szCs w:val="18"/>
          <w:lang w:val="en-US" w:eastAsia="zh-CN"/>
        </w:rPr>
        <w:t>entering condition of actual predicted measurement value</w:t>
      </w:r>
    </w:p>
    <w:p w14:paraId="47AB82CF"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B</w:t>
      </w:r>
      <w:r w:rsidRPr="00CC6BFD">
        <w:rPr>
          <w:rFonts w:eastAsia="宋体"/>
          <w:b/>
          <w:bCs/>
          <w:sz w:val="22"/>
          <w:szCs w:val="18"/>
          <w:lang w:val="en-US" w:eastAsia="zh-CN"/>
        </w:rPr>
        <w:t>ased on leaving</w:t>
      </w:r>
      <w:r>
        <w:rPr>
          <w:rFonts w:eastAsia="宋体" w:hint="eastAsia"/>
          <w:b/>
          <w:bCs/>
          <w:sz w:val="22"/>
          <w:szCs w:val="18"/>
          <w:lang w:val="en-US" w:eastAsia="zh-CN"/>
        </w:rPr>
        <w:t xml:space="preserve"> and/or </w:t>
      </w:r>
      <w:r w:rsidRPr="00CC6BFD">
        <w:rPr>
          <w:rFonts w:eastAsia="宋体"/>
          <w:b/>
          <w:bCs/>
          <w:sz w:val="22"/>
          <w:szCs w:val="18"/>
          <w:lang w:val="en-US" w:eastAsia="zh-CN"/>
        </w:rPr>
        <w:t>entering condition of predicted measurement value</w:t>
      </w:r>
      <w:r>
        <w:rPr>
          <w:rFonts w:eastAsia="宋体" w:hint="eastAsia"/>
          <w:b/>
          <w:bCs/>
          <w:sz w:val="22"/>
          <w:szCs w:val="18"/>
          <w:lang w:val="en-US" w:eastAsia="zh-CN"/>
        </w:rPr>
        <w:t>.</w:t>
      </w:r>
    </w:p>
    <w:p w14:paraId="19C61C56" w14:textId="77777777" w:rsidR="006E3E67" w:rsidRPr="00624708" w:rsidRDefault="006E3E67" w:rsidP="006E3E67">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14</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w:t>
      </w:r>
      <w:r w:rsidRPr="00601F6F">
        <w:rPr>
          <w:rFonts w:eastAsia="宋体"/>
          <w:b/>
          <w:bCs/>
          <w:sz w:val="22"/>
          <w:szCs w:val="22"/>
          <w:lang w:val="en-US" w:eastAsia="zh-CN"/>
        </w:rPr>
        <w:t xml:space="preserve">to report </w:t>
      </w:r>
      <w:r>
        <w:rPr>
          <w:rFonts w:eastAsia="宋体" w:hint="eastAsia"/>
          <w:b/>
          <w:bCs/>
          <w:sz w:val="22"/>
          <w:szCs w:val="22"/>
          <w:lang w:val="en-US" w:eastAsia="zh-CN"/>
        </w:rPr>
        <w:t>the</w:t>
      </w:r>
      <w:r w:rsidRPr="00601F6F">
        <w:rPr>
          <w:rFonts w:eastAsia="宋体"/>
          <w:b/>
          <w:bCs/>
          <w:sz w:val="22"/>
          <w:szCs w:val="22"/>
          <w:lang w:val="en-US" w:eastAsia="zh-CN"/>
        </w:rPr>
        <w:t xml:space="preserve"> information in one </w:t>
      </w:r>
      <w:r w:rsidRPr="00601F6F">
        <w:rPr>
          <w:rFonts w:eastAsia="宋体" w:hint="eastAsia"/>
          <w:b/>
          <w:bCs/>
          <w:sz w:val="22"/>
          <w:szCs w:val="22"/>
          <w:lang w:val="en-US" w:eastAsia="zh-CN"/>
        </w:rPr>
        <w:t>m</w:t>
      </w:r>
      <w:r w:rsidRPr="00601F6F">
        <w:rPr>
          <w:rFonts w:eastAsia="宋体"/>
          <w:b/>
          <w:bCs/>
          <w:sz w:val="22"/>
          <w:szCs w:val="22"/>
          <w:lang w:val="en-US" w:eastAsia="zh-CN"/>
        </w:rPr>
        <w:t>easurement reporting</w:t>
      </w:r>
      <w:r w:rsidRPr="004C2DD2">
        <w:rPr>
          <w:rFonts w:eastAsia="宋体"/>
          <w:b/>
          <w:bCs/>
          <w:sz w:val="22"/>
          <w:szCs w:val="22"/>
          <w:lang w:val="en-US" w:eastAsia="zh-CN"/>
        </w:rPr>
        <w:t>:</w:t>
      </w:r>
    </w:p>
    <w:p w14:paraId="6039E09D"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proofErr w:type="spellStart"/>
      <w:r w:rsidRPr="00741D04">
        <w:rPr>
          <w:rFonts w:eastAsia="宋体"/>
          <w:b/>
          <w:bCs/>
          <w:sz w:val="22"/>
          <w:szCs w:val="18"/>
          <w:lang w:val="en-US" w:eastAsia="zh-CN"/>
        </w:rPr>
        <w:t>MeasID</w:t>
      </w:r>
      <w:proofErr w:type="spellEnd"/>
    </w:p>
    <w:p w14:paraId="276ACAEB"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Cell ID(s)</w:t>
      </w:r>
    </w:p>
    <w:p w14:paraId="46F751B8"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Most recent multiple actual measurement results</w:t>
      </w:r>
    </w:p>
    <w:p w14:paraId="1906CA1A"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Predicted measurement results</w:t>
      </w:r>
    </w:p>
    <w:p w14:paraId="3483FB26"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Expected occurrence time of the predicted event</w:t>
      </w:r>
    </w:p>
    <w:p w14:paraId="4646A105"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 xml:space="preserve">Confidence of the predicted </w:t>
      </w:r>
      <w:proofErr w:type="gramStart"/>
      <w:r w:rsidRPr="00741D04">
        <w:rPr>
          <w:rFonts w:eastAsia="宋体"/>
          <w:b/>
          <w:bCs/>
          <w:sz w:val="22"/>
          <w:szCs w:val="18"/>
          <w:lang w:val="en-US" w:eastAsia="zh-CN"/>
        </w:rPr>
        <w:t>event(</w:t>
      </w:r>
      <w:proofErr w:type="gramEnd"/>
      <w:r w:rsidRPr="00741D04">
        <w:rPr>
          <w:rFonts w:eastAsia="宋体"/>
          <w:b/>
          <w:bCs/>
          <w:sz w:val="22"/>
          <w:szCs w:val="18"/>
          <w:lang w:val="en-US" w:eastAsia="zh-CN"/>
        </w:rPr>
        <w:t>e.g. accuracy, probability)</w:t>
      </w:r>
    </w:p>
    <w:p w14:paraId="1E9C09D8"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Indication of updating and/or canceling of previous predicted measurement reporting.</w:t>
      </w:r>
    </w:p>
    <w:p w14:paraId="633272D1" w14:textId="77777777" w:rsidR="006E3E67" w:rsidRPr="007D2912" w:rsidRDefault="006E3E67" w:rsidP="006E3E67">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15</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w:t>
      </w:r>
      <w:r w:rsidRPr="00D70388">
        <w:rPr>
          <w:rFonts w:eastAsia="宋体"/>
          <w:b/>
          <w:bCs/>
          <w:sz w:val="22"/>
          <w:szCs w:val="22"/>
          <w:lang w:val="en-US" w:eastAsia="zh-CN"/>
        </w:rPr>
        <w:t>the conditional handover if the condition provided to the UE</w:t>
      </w:r>
      <w:r>
        <w:rPr>
          <w:rFonts w:eastAsia="宋体" w:hint="eastAsia"/>
          <w:b/>
          <w:bCs/>
          <w:sz w:val="22"/>
          <w:szCs w:val="22"/>
          <w:lang w:val="en-US" w:eastAsia="zh-CN"/>
        </w:rPr>
        <w:t xml:space="preserve"> </w:t>
      </w:r>
      <w:r w:rsidRPr="00D70388">
        <w:rPr>
          <w:rFonts w:eastAsia="宋体"/>
          <w:b/>
          <w:bCs/>
          <w:sz w:val="22"/>
          <w:szCs w:val="22"/>
          <w:lang w:val="en-US" w:eastAsia="zh-CN"/>
        </w:rPr>
        <w:t>after predicted measurement reporting is verified</w:t>
      </w:r>
      <w:r>
        <w:rPr>
          <w:rFonts w:eastAsia="宋体" w:hint="eastAsia"/>
          <w:b/>
          <w:bCs/>
          <w:sz w:val="22"/>
          <w:szCs w:val="22"/>
          <w:lang w:val="en-US" w:eastAsia="zh-CN"/>
        </w:rPr>
        <w:t>.</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lastRenderedPageBreak/>
        <w:t>References</w:t>
      </w:r>
    </w:p>
    <w:p w14:paraId="408148A8" w14:textId="6B965872" w:rsidR="00292006" w:rsidRDefault="00926A8E" w:rsidP="005B4611">
      <w:pPr>
        <w:numPr>
          <w:ilvl w:val="0"/>
          <w:numId w:val="25"/>
        </w:numPr>
        <w:spacing w:afterLines="50"/>
        <w:rPr>
          <w:bCs/>
          <w:sz w:val="20"/>
        </w:rPr>
      </w:pPr>
      <w:r>
        <w:rPr>
          <w:rFonts w:hint="eastAsia"/>
          <w:bCs/>
          <w:sz w:val="20"/>
          <w:lang w:eastAsia="zh-CN"/>
        </w:rPr>
        <w:t xml:space="preserve">OPPO, Interdigital, </w:t>
      </w:r>
      <w:r w:rsidR="005B4611" w:rsidRPr="00AF0A0C">
        <w:rPr>
          <w:bCs/>
          <w:sz w:val="20"/>
        </w:rPr>
        <w:t>RP-</w:t>
      </w:r>
      <w:r w:rsidR="007E5271" w:rsidRPr="007E5271">
        <w:rPr>
          <w:bCs/>
          <w:sz w:val="20"/>
        </w:rPr>
        <w:t>25</w:t>
      </w:r>
      <w:r>
        <w:rPr>
          <w:rFonts w:hint="eastAsia"/>
          <w:bCs/>
          <w:sz w:val="20"/>
          <w:lang w:eastAsia="zh-CN"/>
        </w:rPr>
        <w:t>2889</w:t>
      </w:r>
      <w:r w:rsidR="005B4611" w:rsidRPr="00AF0A0C">
        <w:rPr>
          <w:bCs/>
          <w:sz w:val="20"/>
        </w:rPr>
        <w:t>, “</w:t>
      </w:r>
      <w:r>
        <w:rPr>
          <w:rFonts w:hint="eastAsia"/>
          <w:bCs/>
          <w:sz w:val="20"/>
          <w:lang w:eastAsia="zh-CN"/>
        </w:rPr>
        <w:t>Revised</w:t>
      </w:r>
      <w:r w:rsidR="00053E4E" w:rsidRPr="00053E4E">
        <w:rPr>
          <w:bCs/>
          <w:sz w:val="20"/>
        </w:rPr>
        <w:t xml:space="preserve"> WI: Artificial Intelligence (AI)/Machine Learning (ML) for mobility in NR</w:t>
      </w:r>
      <w:r w:rsidR="00B9215B">
        <w:rPr>
          <w:bCs/>
          <w:sz w:val="20"/>
        </w:rPr>
        <w:t>,”</w:t>
      </w:r>
      <w:r w:rsidR="005B4611" w:rsidRPr="00AF0A0C">
        <w:rPr>
          <w:bCs/>
          <w:sz w:val="20"/>
        </w:rPr>
        <w:t xml:space="preserve"> </w:t>
      </w:r>
      <w:r>
        <w:rPr>
          <w:rFonts w:hint="eastAsia"/>
          <w:bCs/>
          <w:sz w:val="20"/>
          <w:lang w:eastAsia="zh-CN"/>
        </w:rPr>
        <w:t>Sep</w:t>
      </w:r>
      <w:r w:rsidR="005B4611" w:rsidRPr="00AF0A0C">
        <w:rPr>
          <w:bCs/>
          <w:sz w:val="20"/>
        </w:rPr>
        <w:t>. 202</w:t>
      </w:r>
      <w:r w:rsidR="00053E4E">
        <w:rPr>
          <w:rFonts w:hint="eastAsia"/>
          <w:bCs/>
          <w:sz w:val="20"/>
          <w:lang w:eastAsia="zh-CN"/>
        </w:rPr>
        <w:t>5</w:t>
      </w:r>
      <w:r w:rsidR="005B4611" w:rsidRPr="00AF0A0C">
        <w:rPr>
          <w:bCs/>
          <w:sz w:val="20"/>
        </w:rPr>
        <w:t>.</w:t>
      </w:r>
    </w:p>
    <w:p w14:paraId="3ACCFDEA" w14:textId="79D60FE3" w:rsidR="00EC4748" w:rsidRPr="00CB330F" w:rsidRDefault="00010575" w:rsidP="005B4611">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RP-252896, </w:t>
      </w:r>
      <w:r>
        <w:rPr>
          <w:rFonts w:eastAsia="宋体"/>
          <w:bCs/>
          <w:sz w:val="20"/>
          <w:lang w:eastAsia="zh-CN"/>
        </w:rPr>
        <w:t>“</w:t>
      </w:r>
      <w:r w:rsidRPr="00010575">
        <w:rPr>
          <w:rFonts w:eastAsia="宋体"/>
          <w:bCs/>
          <w:sz w:val="20"/>
          <w:lang w:eastAsia="zh-CN"/>
        </w:rPr>
        <w:t>Way forward on AI/ML Mobility Scope</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Sep.,</w:t>
      </w:r>
      <w:proofErr w:type="gramEnd"/>
      <w:r>
        <w:rPr>
          <w:rFonts w:eastAsia="宋体" w:hint="eastAsia"/>
          <w:bCs/>
          <w:sz w:val="20"/>
          <w:lang w:eastAsia="zh-CN"/>
        </w:rPr>
        <w:t xml:space="preserve"> 2025.</w:t>
      </w:r>
    </w:p>
    <w:p w14:paraId="2FA081F6" w14:textId="0101B525" w:rsidR="00CB330F" w:rsidRPr="00E25F07" w:rsidRDefault="00EC0050" w:rsidP="005B4611">
      <w:pPr>
        <w:numPr>
          <w:ilvl w:val="0"/>
          <w:numId w:val="25"/>
        </w:numPr>
        <w:spacing w:afterLines="50"/>
        <w:rPr>
          <w:bCs/>
          <w:sz w:val="20"/>
        </w:rPr>
      </w:pPr>
      <w:r w:rsidRPr="00EC0050">
        <w:rPr>
          <w:bCs/>
          <w:sz w:val="20"/>
        </w:rPr>
        <w:t xml:space="preserve">NTT DOCOMO, </w:t>
      </w:r>
      <w:r>
        <w:rPr>
          <w:rFonts w:hint="eastAsia"/>
          <w:bCs/>
          <w:sz w:val="20"/>
          <w:lang w:eastAsia="zh-CN"/>
        </w:rPr>
        <w:t>R2-</w:t>
      </w:r>
      <w:r w:rsidR="00290F01">
        <w:rPr>
          <w:rFonts w:hint="eastAsia"/>
          <w:bCs/>
          <w:sz w:val="20"/>
          <w:lang w:eastAsia="zh-CN"/>
        </w:rPr>
        <w:t xml:space="preserve">2600612, </w:t>
      </w:r>
      <w:r w:rsidR="00290F01">
        <w:rPr>
          <w:bCs/>
          <w:sz w:val="20"/>
          <w:lang w:eastAsia="zh-CN"/>
        </w:rPr>
        <w:t>“</w:t>
      </w:r>
      <w:r w:rsidR="00290F01" w:rsidRPr="00290F01">
        <w:rPr>
          <w:bCs/>
          <w:sz w:val="20"/>
          <w:lang w:eastAsia="zh-CN"/>
        </w:rPr>
        <w:t>Discussions on RRM measurement prediction</w:t>
      </w:r>
      <w:r w:rsidR="00290F01">
        <w:rPr>
          <w:bCs/>
          <w:sz w:val="20"/>
          <w:lang w:eastAsia="zh-CN"/>
        </w:rPr>
        <w:t>”</w:t>
      </w:r>
      <w:r w:rsidR="00290F01">
        <w:rPr>
          <w:rFonts w:hint="eastAsia"/>
          <w:bCs/>
          <w:sz w:val="20"/>
          <w:lang w:eastAsia="zh-CN"/>
        </w:rPr>
        <w:t xml:space="preserve">, </w:t>
      </w:r>
      <w:proofErr w:type="gramStart"/>
      <w:r w:rsidR="00290F01">
        <w:rPr>
          <w:rFonts w:hint="eastAsia"/>
          <w:bCs/>
          <w:sz w:val="20"/>
          <w:lang w:eastAsia="zh-CN"/>
        </w:rPr>
        <w:t>Feb.,</w:t>
      </w:r>
      <w:proofErr w:type="gramEnd"/>
      <w:r w:rsidR="00290F01">
        <w:rPr>
          <w:rFonts w:hint="eastAsia"/>
          <w:bCs/>
          <w:sz w:val="20"/>
          <w:lang w:eastAsia="zh-CN"/>
        </w:rPr>
        <w:t xml:space="preserve"> 2026</w:t>
      </w:r>
      <w:r w:rsidRPr="00EC0050">
        <w:rPr>
          <w:bCs/>
          <w:sz w:val="20"/>
        </w:rPr>
        <w:t>.</w:t>
      </w:r>
    </w:p>
    <w:p w14:paraId="155E88A2" w14:textId="02BD19D3" w:rsidR="00A20E88" w:rsidRPr="000D64CD" w:rsidRDefault="000B18D3" w:rsidP="00296809">
      <w:pPr>
        <w:numPr>
          <w:ilvl w:val="0"/>
          <w:numId w:val="25"/>
        </w:numPr>
        <w:spacing w:afterLines="50"/>
        <w:rPr>
          <w:bCs/>
          <w:sz w:val="20"/>
        </w:rPr>
      </w:pPr>
      <w:r w:rsidRPr="000B18D3">
        <w:rPr>
          <w:rFonts w:eastAsia="宋体" w:hint="eastAsia"/>
          <w:bCs/>
          <w:sz w:val="20"/>
          <w:lang w:eastAsia="zh-CN"/>
        </w:rPr>
        <w:t>RAN2 Chair (</w:t>
      </w:r>
      <w:proofErr w:type="spellStart"/>
      <w:r w:rsidRPr="000B18D3">
        <w:rPr>
          <w:rFonts w:eastAsia="宋体" w:hint="eastAsia"/>
          <w:bCs/>
          <w:sz w:val="20"/>
          <w:lang w:eastAsia="zh-CN"/>
        </w:rPr>
        <w:t>InterDigital</w:t>
      </w:r>
      <w:proofErr w:type="spellEnd"/>
      <w:r w:rsidRPr="000B18D3">
        <w:rPr>
          <w:rFonts w:eastAsia="宋体" w:hint="eastAsia"/>
          <w:bCs/>
          <w:sz w:val="20"/>
          <w:lang w:eastAsia="zh-CN"/>
        </w:rPr>
        <w:t xml:space="preserve">), </w:t>
      </w:r>
      <w:r w:rsidRPr="000B18D3">
        <w:rPr>
          <w:rFonts w:eastAsia="宋体"/>
          <w:bCs/>
          <w:sz w:val="20"/>
          <w:lang w:eastAsia="zh-CN"/>
        </w:rPr>
        <w:t>“</w:t>
      </w:r>
      <w:r w:rsidRPr="000B18D3">
        <w:rPr>
          <w:rFonts w:eastAsia="宋体" w:hint="eastAsia"/>
          <w:bCs/>
          <w:sz w:val="20"/>
          <w:lang w:eastAsia="zh-CN"/>
        </w:rPr>
        <w:t>RAN2 #131 Chair Notes</w:t>
      </w:r>
      <w:r w:rsidRPr="000B18D3">
        <w:rPr>
          <w:rFonts w:eastAsia="宋体"/>
          <w:bCs/>
          <w:sz w:val="20"/>
          <w:lang w:eastAsia="zh-CN"/>
        </w:rPr>
        <w:t>”</w:t>
      </w:r>
      <w:r w:rsidRPr="000B18D3">
        <w:rPr>
          <w:rFonts w:eastAsia="宋体" w:hint="eastAsia"/>
          <w:bCs/>
          <w:sz w:val="20"/>
          <w:lang w:eastAsia="zh-CN"/>
        </w:rPr>
        <w:t xml:space="preserve">, </w:t>
      </w:r>
      <w:proofErr w:type="gramStart"/>
      <w:r w:rsidRPr="000B18D3">
        <w:rPr>
          <w:rFonts w:eastAsia="宋体" w:hint="eastAsia"/>
          <w:bCs/>
          <w:sz w:val="20"/>
          <w:lang w:eastAsia="zh-CN"/>
        </w:rPr>
        <w:t>Aug.,</w:t>
      </w:r>
      <w:proofErr w:type="gramEnd"/>
      <w:r w:rsidRPr="000B18D3">
        <w:rPr>
          <w:rFonts w:eastAsia="宋体" w:hint="eastAsia"/>
          <w:bCs/>
          <w:sz w:val="20"/>
          <w:lang w:eastAsia="zh-CN"/>
        </w:rPr>
        <w:t xml:space="preserve"> 2025.</w:t>
      </w:r>
    </w:p>
    <w:p w14:paraId="70A8ED63" w14:textId="50455048" w:rsidR="000D64CD" w:rsidRPr="00224AC6" w:rsidRDefault="000D64CD" w:rsidP="005E09A1">
      <w:pPr>
        <w:numPr>
          <w:ilvl w:val="0"/>
          <w:numId w:val="25"/>
        </w:numPr>
        <w:spacing w:afterLines="50"/>
        <w:rPr>
          <w:bCs/>
          <w:sz w:val="20"/>
        </w:rPr>
      </w:pPr>
      <w:r w:rsidRPr="00224AC6">
        <w:rPr>
          <w:rFonts w:eastAsia="宋体" w:hint="eastAsia"/>
          <w:bCs/>
          <w:sz w:val="20"/>
          <w:lang w:eastAsia="zh-CN"/>
        </w:rPr>
        <w:t>RAN2 Chair (</w:t>
      </w:r>
      <w:proofErr w:type="spellStart"/>
      <w:r w:rsidRPr="00224AC6">
        <w:rPr>
          <w:rFonts w:eastAsia="宋体" w:hint="eastAsia"/>
          <w:bCs/>
          <w:sz w:val="20"/>
          <w:lang w:eastAsia="zh-CN"/>
        </w:rPr>
        <w:t>InterDigital</w:t>
      </w:r>
      <w:proofErr w:type="spellEnd"/>
      <w:r w:rsidRPr="00224AC6">
        <w:rPr>
          <w:rFonts w:eastAsia="宋体" w:hint="eastAsia"/>
          <w:bCs/>
          <w:sz w:val="20"/>
          <w:lang w:eastAsia="zh-CN"/>
        </w:rPr>
        <w:t xml:space="preserve">), </w:t>
      </w:r>
      <w:r w:rsidRPr="00224AC6">
        <w:rPr>
          <w:rFonts w:eastAsia="宋体"/>
          <w:bCs/>
          <w:sz w:val="20"/>
          <w:lang w:eastAsia="zh-CN"/>
        </w:rPr>
        <w:t>“</w:t>
      </w:r>
      <w:r w:rsidRPr="00224AC6">
        <w:rPr>
          <w:rFonts w:eastAsia="宋体" w:hint="eastAsia"/>
          <w:bCs/>
          <w:sz w:val="20"/>
          <w:lang w:eastAsia="zh-CN"/>
        </w:rPr>
        <w:t>RAN2 #129b Chair Notes</w:t>
      </w:r>
      <w:r w:rsidRPr="00224AC6">
        <w:rPr>
          <w:rFonts w:eastAsia="宋体"/>
          <w:bCs/>
          <w:sz w:val="20"/>
          <w:lang w:eastAsia="zh-CN"/>
        </w:rPr>
        <w:t>”</w:t>
      </w:r>
      <w:r w:rsidRPr="00224AC6">
        <w:rPr>
          <w:rFonts w:eastAsia="宋体" w:hint="eastAsia"/>
          <w:bCs/>
          <w:sz w:val="20"/>
          <w:lang w:eastAsia="zh-CN"/>
        </w:rPr>
        <w:t xml:space="preserve">, </w:t>
      </w:r>
      <w:proofErr w:type="gramStart"/>
      <w:r w:rsidRPr="00224AC6">
        <w:rPr>
          <w:rFonts w:eastAsia="宋体" w:hint="eastAsia"/>
          <w:bCs/>
          <w:sz w:val="20"/>
          <w:lang w:eastAsia="zh-CN"/>
        </w:rPr>
        <w:t>Apr.,</w:t>
      </w:r>
      <w:proofErr w:type="gramEnd"/>
      <w:r w:rsidRPr="00224AC6">
        <w:rPr>
          <w:rFonts w:eastAsia="宋体" w:hint="eastAsia"/>
          <w:bCs/>
          <w:sz w:val="20"/>
          <w:lang w:eastAsia="zh-CN"/>
        </w:rPr>
        <w:t xml:space="preserve"> 2025.</w:t>
      </w:r>
    </w:p>
    <w:sectPr w:rsidR="000D64CD" w:rsidRPr="00224AC6">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71743" w14:textId="77777777" w:rsidR="00244B3B" w:rsidRDefault="00244B3B">
      <w:r>
        <w:separator/>
      </w:r>
    </w:p>
  </w:endnote>
  <w:endnote w:type="continuationSeparator" w:id="0">
    <w:p w14:paraId="605ECB19" w14:textId="77777777" w:rsidR="00244B3B" w:rsidRDefault="00244B3B">
      <w:r>
        <w:continuationSeparator/>
      </w:r>
    </w:p>
  </w:endnote>
  <w:endnote w:type="continuationNotice" w:id="1">
    <w:p w14:paraId="06217BB9" w14:textId="77777777" w:rsidR="00244B3B" w:rsidRDefault="00244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Times New Roman"/>
    <w:panose1 w:val="020B06040202020202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default"/>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0A192" w14:textId="77777777" w:rsidR="00244B3B" w:rsidRDefault="00244B3B">
      <w:r>
        <w:separator/>
      </w:r>
    </w:p>
  </w:footnote>
  <w:footnote w:type="continuationSeparator" w:id="0">
    <w:p w14:paraId="2096432D" w14:textId="77777777" w:rsidR="00244B3B" w:rsidRDefault="00244B3B">
      <w:r>
        <w:continuationSeparator/>
      </w:r>
    </w:p>
  </w:footnote>
  <w:footnote w:type="continuationNotice" w:id="1">
    <w:p w14:paraId="58A49F1B" w14:textId="77777777" w:rsidR="00244B3B" w:rsidRDefault="00244B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3B4B5B"/>
    <w:multiLevelType w:val="hybridMultilevel"/>
    <w:tmpl w:val="A0E28A5A"/>
    <w:lvl w:ilvl="0" w:tplc="0409000B">
      <w:start w:val="1"/>
      <w:numFmt w:val="bullet"/>
      <w:lvlText w:val=""/>
      <w:lvlJc w:val="left"/>
      <w:pPr>
        <w:ind w:left="440" w:hanging="440"/>
      </w:pPr>
      <w:rPr>
        <w:rFonts w:ascii="Wingdings" w:hAnsi="Wingdings"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DA32A4"/>
    <w:multiLevelType w:val="hybridMultilevel"/>
    <w:tmpl w:val="1F1E47FC"/>
    <w:lvl w:ilvl="0" w:tplc="FFFFFFFF">
      <w:numFmt w:val="bullet"/>
      <w:lvlText w:val="-"/>
      <w:lvlJc w:val="left"/>
      <w:pPr>
        <w:ind w:left="440" w:hanging="440"/>
      </w:pPr>
      <w:rPr>
        <w:rFonts w:ascii="Times New Roman" w:eastAsia="MS Mincho" w:hAnsi="Times New Roman" w:cs="Times New Roman"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B743ABA"/>
    <w:multiLevelType w:val="hybridMultilevel"/>
    <w:tmpl w:val="5EAA3198"/>
    <w:lvl w:ilvl="0" w:tplc="DBF2822C">
      <w:start w:val="1"/>
      <w:numFmt w:val="decimal"/>
      <w:lvlText w:val="%1."/>
      <w:lvlJc w:val="left"/>
      <w:pPr>
        <w:tabs>
          <w:tab w:val="num" w:pos="720"/>
        </w:tabs>
        <w:ind w:left="720" w:hanging="360"/>
      </w:pPr>
    </w:lvl>
    <w:lvl w:ilvl="1" w:tplc="3B4060EE" w:tentative="1">
      <w:start w:val="1"/>
      <w:numFmt w:val="decimal"/>
      <w:lvlText w:val="%2."/>
      <w:lvlJc w:val="left"/>
      <w:pPr>
        <w:tabs>
          <w:tab w:val="num" w:pos="1440"/>
        </w:tabs>
        <w:ind w:left="1440" w:hanging="360"/>
      </w:pPr>
    </w:lvl>
    <w:lvl w:ilvl="2" w:tplc="E6A865CC" w:tentative="1">
      <w:start w:val="1"/>
      <w:numFmt w:val="decimal"/>
      <w:lvlText w:val="%3."/>
      <w:lvlJc w:val="left"/>
      <w:pPr>
        <w:tabs>
          <w:tab w:val="num" w:pos="2160"/>
        </w:tabs>
        <w:ind w:left="2160" w:hanging="360"/>
      </w:pPr>
    </w:lvl>
    <w:lvl w:ilvl="3" w:tplc="C8A03178" w:tentative="1">
      <w:start w:val="1"/>
      <w:numFmt w:val="decimal"/>
      <w:lvlText w:val="%4."/>
      <w:lvlJc w:val="left"/>
      <w:pPr>
        <w:tabs>
          <w:tab w:val="num" w:pos="2880"/>
        </w:tabs>
        <w:ind w:left="2880" w:hanging="360"/>
      </w:pPr>
    </w:lvl>
    <w:lvl w:ilvl="4" w:tplc="2DB6192A" w:tentative="1">
      <w:start w:val="1"/>
      <w:numFmt w:val="decimal"/>
      <w:lvlText w:val="%5."/>
      <w:lvlJc w:val="left"/>
      <w:pPr>
        <w:tabs>
          <w:tab w:val="num" w:pos="3600"/>
        </w:tabs>
        <w:ind w:left="3600" w:hanging="360"/>
      </w:pPr>
    </w:lvl>
    <w:lvl w:ilvl="5" w:tplc="C0224D1E" w:tentative="1">
      <w:start w:val="1"/>
      <w:numFmt w:val="decimal"/>
      <w:lvlText w:val="%6."/>
      <w:lvlJc w:val="left"/>
      <w:pPr>
        <w:tabs>
          <w:tab w:val="num" w:pos="4320"/>
        </w:tabs>
        <w:ind w:left="4320" w:hanging="360"/>
      </w:pPr>
    </w:lvl>
    <w:lvl w:ilvl="6" w:tplc="D8AA8D18" w:tentative="1">
      <w:start w:val="1"/>
      <w:numFmt w:val="decimal"/>
      <w:lvlText w:val="%7."/>
      <w:lvlJc w:val="left"/>
      <w:pPr>
        <w:tabs>
          <w:tab w:val="num" w:pos="5040"/>
        </w:tabs>
        <w:ind w:left="5040" w:hanging="360"/>
      </w:pPr>
    </w:lvl>
    <w:lvl w:ilvl="7" w:tplc="3B9C35C2" w:tentative="1">
      <w:start w:val="1"/>
      <w:numFmt w:val="decimal"/>
      <w:lvlText w:val="%8."/>
      <w:lvlJc w:val="left"/>
      <w:pPr>
        <w:tabs>
          <w:tab w:val="num" w:pos="5760"/>
        </w:tabs>
        <w:ind w:left="5760" w:hanging="360"/>
      </w:pPr>
    </w:lvl>
    <w:lvl w:ilvl="8" w:tplc="BC3E08D6" w:tentative="1">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3614AD"/>
    <w:multiLevelType w:val="hybridMultilevel"/>
    <w:tmpl w:val="0F86E0D0"/>
    <w:lvl w:ilvl="0" w:tplc="481CAD30">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CF2DAF"/>
    <w:multiLevelType w:val="hybridMultilevel"/>
    <w:tmpl w:val="37729FDE"/>
    <w:lvl w:ilvl="0" w:tplc="1C44CFEA">
      <w:numFmt w:val="bullet"/>
      <w:lvlText w:val="•"/>
      <w:lvlJc w:val="left"/>
      <w:pPr>
        <w:ind w:left="2160" w:hanging="720"/>
      </w:pPr>
      <w:rPr>
        <w:rFonts w:ascii="Times New Roman" w:eastAsia="宋体" w:hAnsi="Times New Roman" w:cs="Times New Roman" w:hint="default"/>
      </w:rPr>
    </w:lvl>
    <w:lvl w:ilvl="1" w:tplc="6DF6D7A8">
      <w:start w:val="1"/>
      <w:numFmt w:val="bullet"/>
      <w:lvlText w:val=""/>
      <w:lvlJc w:val="left"/>
      <w:pPr>
        <w:ind w:left="1600" w:hanging="440"/>
      </w:pPr>
      <w:rPr>
        <w:rFonts w:ascii="Symbol" w:hAnsi="Symbol"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407B65EC"/>
    <w:multiLevelType w:val="hybridMultilevel"/>
    <w:tmpl w:val="F948F4AE"/>
    <w:lvl w:ilvl="0" w:tplc="6DF6D7A8">
      <w:start w:val="1"/>
      <w:numFmt w:val="bullet"/>
      <w:lvlText w:val=""/>
      <w:lvlJc w:val="left"/>
      <w:pPr>
        <w:ind w:left="440" w:hanging="440"/>
      </w:pPr>
      <w:rPr>
        <w:rFonts w:ascii="Symbol" w:hAnsi="Symbol" w:hint="default"/>
      </w:rPr>
    </w:lvl>
    <w:lvl w:ilvl="1" w:tplc="FFFFFFFF">
      <w:start w:val="1"/>
      <w:numFmt w:val="bullet"/>
      <w:lvlText w:val=""/>
      <w:lvlJc w:val="left"/>
      <w:pPr>
        <w:ind w:left="-280" w:hanging="440"/>
      </w:pPr>
      <w:rPr>
        <w:rFonts w:ascii="Wingdings" w:hAnsi="Wingdings" w:hint="default"/>
      </w:rPr>
    </w:lvl>
    <w:lvl w:ilvl="2" w:tplc="FFFFFFFF">
      <w:start w:val="1"/>
      <w:numFmt w:val="bullet"/>
      <w:lvlText w:val=""/>
      <w:lvlJc w:val="left"/>
      <w:pPr>
        <w:ind w:left="160" w:hanging="440"/>
      </w:pPr>
      <w:rPr>
        <w:rFonts w:ascii="Wingdings" w:hAnsi="Wingdings" w:hint="default"/>
      </w:rPr>
    </w:lvl>
    <w:lvl w:ilvl="3" w:tplc="FFFFFFFF">
      <w:start w:val="1"/>
      <w:numFmt w:val="bullet"/>
      <w:lvlText w:val=""/>
      <w:lvlJc w:val="left"/>
      <w:pPr>
        <w:ind w:left="600" w:hanging="440"/>
      </w:pPr>
      <w:rPr>
        <w:rFonts w:ascii="Wingdings" w:hAnsi="Wingdings" w:hint="default"/>
      </w:rPr>
    </w:lvl>
    <w:lvl w:ilvl="4" w:tplc="FFFFFFFF" w:tentative="1">
      <w:start w:val="1"/>
      <w:numFmt w:val="bullet"/>
      <w:lvlText w:val=""/>
      <w:lvlJc w:val="left"/>
      <w:pPr>
        <w:ind w:left="1040" w:hanging="440"/>
      </w:pPr>
      <w:rPr>
        <w:rFonts w:ascii="Wingdings" w:hAnsi="Wingdings" w:hint="default"/>
      </w:rPr>
    </w:lvl>
    <w:lvl w:ilvl="5" w:tplc="FFFFFFFF" w:tentative="1">
      <w:start w:val="1"/>
      <w:numFmt w:val="bullet"/>
      <w:lvlText w:val=""/>
      <w:lvlJc w:val="left"/>
      <w:pPr>
        <w:ind w:left="1480" w:hanging="440"/>
      </w:pPr>
      <w:rPr>
        <w:rFonts w:ascii="Wingdings" w:hAnsi="Wingdings" w:hint="default"/>
      </w:rPr>
    </w:lvl>
    <w:lvl w:ilvl="6" w:tplc="FFFFFFFF" w:tentative="1">
      <w:start w:val="1"/>
      <w:numFmt w:val="bullet"/>
      <w:lvlText w:val=""/>
      <w:lvlJc w:val="left"/>
      <w:pPr>
        <w:ind w:left="1920" w:hanging="440"/>
      </w:pPr>
      <w:rPr>
        <w:rFonts w:ascii="Wingdings" w:hAnsi="Wingdings" w:hint="default"/>
      </w:rPr>
    </w:lvl>
    <w:lvl w:ilvl="7" w:tplc="FFFFFFFF" w:tentative="1">
      <w:start w:val="1"/>
      <w:numFmt w:val="bullet"/>
      <w:lvlText w:val=""/>
      <w:lvlJc w:val="left"/>
      <w:pPr>
        <w:ind w:left="2360" w:hanging="440"/>
      </w:pPr>
      <w:rPr>
        <w:rFonts w:ascii="Wingdings" w:hAnsi="Wingdings" w:hint="default"/>
      </w:rPr>
    </w:lvl>
    <w:lvl w:ilvl="8" w:tplc="FFFFFFFF" w:tentative="1">
      <w:start w:val="1"/>
      <w:numFmt w:val="bullet"/>
      <w:lvlText w:val=""/>
      <w:lvlJc w:val="left"/>
      <w:pPr>
        <w:ind w:left="280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4ED77D1"/>
    <w:multiLevelType w:val="hybridMultilevel"/>
    <w:tmpl w:val="AA70286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2" w15:restartNumberingAfterBreak="0">
    <w:nsid w:val="45785240"/>
    <w:multiLevelType w:val="hybridMultilevel"/>
    <w:tmpl w:val="0D28F4F6"/>
    <w:lvl w:ilvl="0" w:tplc="FFFFFFFF">
      <w:numFmt w:val="bullet"/>
      <w:lvlText w:val="•"/>
      <w:lvlJc w:val="left"/>
      <w:pPr>
        <w:ind w:left="2160" w:hanging="720"/>
      </w:pPr>
      <w:rPr>
        <w:rFonts w:ascii="Times New Roman" w:eastAsia="宋体" w:hAnsi="Times New Roman" w:cs="Times New Roman" w:hint="default"/>
      </w:rPr>
    </w:lvl>
    <w:lvl w:ilvl="1" w:tplc="FFFFFFFF">
      <w:start w:val="1"/>
      <w:numFmt w:val="bullet"/>
      <w:lvlText w:val=""/>
      <w:lvlJc w:val="left"/>
      <w:pPr>
        <w:ind w:left="1600" w:hanging="440"/>
      </w:pPr>
      <w:rPr>
        <w:rFonts w:ascii="Symbol" w:hAnsi="Symbol" w:hint="default"/>
      </w:rPr>
    </w:lvl>
    <w:lvl w:ilvl="2" w:tplc="FFFFFFFF" w:tentative="1">
      <w:start w:val="1"/>
      <w:numFmt w:val="bullet"/>
      <w:lvlText w:val=""/>
      <w:lvlJc w:val="left"/>
      <w:pPr>
        <w:ind w:left="2040" w:hanging="440"/>
      </w:pPr>
      <w:rPr>
        <w:rFonts w:ascii="Wingdings" w:hAnsi="Wingdings" w:hint="default"/>
      </w:rPr>
    </w:lvl>
    <w:lvl w:ilvl="3" w:tplc="21B81AC4">
      <w:start w:val="8"/>
      <w:numFmt w:val="bullet"/>
      <w:lvlText w:val="-"/>
      <w:lvlJc w:val="left"/>
      <w:pPr>
        <w:ind w:left="2480" w:hanging="440"/>
      </w:pPr>
      <w:rPr>
        <w:rFonts w:ascii="Times New Roman" w:eastAsia="Times New Roman" w:hAnsi="Times New Roman" w:cs="Times New Roman"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7DA2719"/>
    <w:multiLevelType w:val="hybridMultilevel"/>
    <w:tmpl w:val="9236AB8A"/>
    <w:lvl w:ilvl="0" w:tplc="2BAE1B46">
      <w:start w:val="1"/>
      <w:numFmt w:val="decimal"/>
      <w:lvlText w:val="%1."/>
      <w:lvlJc w:val="left"/>
      <w:pPr>
        <w:ind w:left="1440" w:hanging="72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27"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D673765"/>
    <w:multiLevelType w:val="hybridMultilevel"/>
    <w:tmpl w:val="1ABCF3A6"/>
    <w:lvl w:ilvl="0" w:tplc="071E801A">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12127CF"/>
    <w:multiLevelType w:val="hybridMultilevel"/>
    <w:tmpl w:val="3266BD3C"/>
    <w:lvl w:ilvl="0" w:tplc="071E801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CE0C90"/>
    <w:multiLevelType w:val="hybridMultilevel"/>
    <w:tmpl w:val="48A0A620"/>
    <w:lvl w:ilvl="0" w:tplc="1C44CFEA">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9712D2"/>
    <w:multiLevelType w:val="hybridMultilevel"/>
    <w:tmpl w:val="984AE2A6"/>
    <w:lvl w:ilvl="0" w:tplc="FFFFFFFF">
      <w:numFmt w:val="bullet"/>
      <w:lvlText w:val="•"/>
      <w:lvlJc w:val="left"/>
      <w:pPr>
        <w:ind w:left="1146" w:hanging="720"/>
      </w:pPr>
      <w:rPr>
        <w:rFonts w:ascii="Times New Roman" w:eastAsia="宋体" w:hAnsi="Times New Roman" w:cs="Times New Roman" w:hint="default"/>
      </w:rPr>
    </w:lvl>
    <w:lvl w:ilvl="1" w:tplc="FFFFFFFF">
      <w:start w:val="1"/>
      <w:numFmt w:val="bullet"/>
      <w:lvlText w:val=""/>
      <w:lvlJc w:val="left"/>
      <w:pPr>
        <w:ind w:left="586" w:hanging="440"/>
      </w:pPr>
      <w:rPr>
        <w:rFonts w:ascii="Symbol" w:hAnsi="Symbol" w:hint="default"/>
      </w:rPr>
    </w:lvl>
    <w:lvl w:ilvl="2" w:tplc="4BAC6DF8">
      <w:numFmt w:val="bullet"/>
      <w:lvlText w:val="-"/>
      <w:lvlJc w:val="left"/>
      <w:pPr>
        <w:ind w:left="1026" w:hanging="440"/>
      </w:pPr>
      <w:rPr>
        <w:rFonts w:ascii="Arial" w:eastAsia="MS Mincho" w:hAnsi="Arial" w:cs="Arial" w:hint="default"/>
      </w:rPr>
    </w:lvl>
    <w:lvl w:ilvl="3" w:tplc="FFFFFFFF">
      <w:start w:val="1"/>
      <w:numFmt w:val="bullet"/>
      <w:lvlText w:val=""/>
      <w:lvlJc w:val="left"/>
      <w:pPr>
        <w:ind w:left="1466" w:hanging="440"/>
      </w:pPr>
      <w:rPr>
        <w:rFonts w:ascii="Wingdings" w:hAnsi="Wingdings" w:hint="default"/>
      </w:rPr>
    </w:lvl>
    <w:lvl w:ilvl="4" w:tplc="FFFFFFFF" w:tentative="1">
      <w:start w:val="1"/>
      <w:numFmt w:val="bullet"/>
      <w:lvlText w:val=""/>
      <w:lvlJc w:val="left"/>
      <w:pPr>
        <w:ind w:left="1906" w:hanging="440"/>
      </w:pPr>
      <w:rPr>
        <w:rFonts w:ascii="Wingdings" w:hAnsi="Wingdings" w:hint="default"/>
      </w:rPr>
    </w:lvl>
    <w:lvl w:ilvl="5" w:tplc="FFFFFFFF" w:tentative="1">
      <w:start w:val="1"/>
      <w:numFmt w:val="bullet"/>
      <w:lvlText w:val=""/>
      <w:lvlJc w:val="left"/>
      <w:pPr>
        <w:ind w:left="2346" w:hanging="440"/>
      </w:pPr>
      <w:rPr>
        <w:rFonts w:ascii="Wingdings" w:hAnsi="Wingdings" w:hint="default"/>
      </w:rPr>
    </w:lvl>
    <w:lvl w:ilvl="6" w:tplc="FFFFFFFF" w:tentative="1">
      <w:start w:val="1"/>
      <w:numFmt w:val="bullet"/>
      <w:lvlText w:val=""/>
      <w:lvlJc w:val="left"/>
      <w:pPr>
        <w:ind w:left="2786" w:hanging="440"/>
      </w:pPr>
      <w:rPr>
        <w:rFonts w:ascii="Wingdings" w:hAnsi="Wingdings" w:hint="default"/>
      </w:rPr>
    </w:lvl>
    <w:lvl w:ilvl="7" w:tplc="FFFFFFFF" w:tentative="1">
      <w:start w:val="1"/>
      <w:numFmt w:val="bullet"/>
      <w:lvlText w:val=""/>
      <w:lvlJc w:val="left"/>
      <w:pPr>
        <w:ind w:left="3226" w:hanging="440"/>
      </w:pPr>
      <w:rPr>
        <w:rFonts w:ascii="Wingdings" w:hAnsi="Wingdings" w:hint="default"/>
      </w:rPr>
    </w:lvl>
    <w:lvl w:ilvl="8" w:tplc="FFFFFFFF" w:tentative="1">
      <w:start w:val="1"/>
      <w:numFmt w:val="bullet"/>
      <w:lvlText w:val=""/>
      <w:lvlJc w:val="left"/>
      <w:pPr>
        <w:ind w:left="3666"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B612873"/>
    <w:multiLevelType w:val="hybridMultilevel"/>
    <w:tmpl w:val="31169644"/>
    <w:lvl w:ilvl="0" w:tplc="6DF6D7A8">
      <w:start w:val="1"/>
      <w:numFmt w:val="bullet"/>
      <w:lvlText w:val=""/>
      <w:lvlJc w:val="left"/>
      <w:pPr>
        <w:ind w:left="1699" w:hanging="440"/>
      </w:pPr>
      <w:rPr>
        <w:rFonts w:ascii="Symbol" w:hAnsi="Symbol"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2" w15:restartNumberingAfterBreak="0">
    <w:nsid w:val="6BD47DBD"/>
    <w:multiLevelType w:val="hybridMultilevel"/>
    <w:tmpl w:val="48DC7E2C"/>
    <w:lvl w:ilvl="0" w:tplc="BFD27552">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9BC633F"/>
    <w:multiLevelType w:val="hybridMultilevel"/>
    <w:tmpl w:val="F9F024D8"/>
    <w:lvl w:ilvl="0" w:tplc="FFFFFFFF">
      <w:numFmt w:val="bullet"/>
      <w:lvlText w:val="-"/>
      <w:lvlJc w:val="left"/>
      <w:pPr>
        <w:ind w:left="440" w:hanging="440"/>
      </w:pPr>
      <w:rPr>
        <w:rFonts w:ascii="Times New Roman" w:eastAsia="MS Mincho" w:hAnsi="Times New Roman" w:cs="Times New Roman"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9"/>
  </w:num>
  <w:num w:numId="3" w16cid:durableId="826941289">
    <w:abstractNumId w:val="15"/>
  </w:num>
  <w:num w:numId="4" w16cid:durableId="1448157377">
    <w:abstractNumId w:val="48"/>
  </w:num>
  <w:num w:numId="5" w16cid:durableId="1797480670">
    <w:abstractNumId w:val="35"/>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9"/>
  </w:num>
  <w:num w:numId="9" w16cid:durableId="1084642728">
    <w:abstractNumId w:val="28"/>
  </w:num>
  <w:num w:numId="10" w16cid:durableId="1063719380">
    <w:abstractNumId w:val="45"/>
  </w:num>
  <w:num w:numId="11" w16cid:durableId="1294020336">
    <w:abstractNumId w:val="20"/>
    <w:lvlOverride w:ilvl="0">
      <w:startOverride w:val="1"/>
    </w:lvlOverride>
  </w:num>
  <w:num w:numId="12" w16cid:durableId="955915112">
    <w:abstractNumId w:val="37"/>
  </w:num>
  <w:num w:numId="13" w16cid:durableId="1188371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2"/>
  </w:num>
  <w:num w:numId="16" w16cid:durableId="1027291482">
    <w:abstractNumId w:val="4"/>
  </w:num>
  <w:num w:numId="17" w16cid:durableId="1323970752">
    <w:abstractNumId w:val="43"/>
  </w:num>
  <w:num w:numId="18" w16cid:durableId="3760467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4"/>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7"/>
  </w:num>
  <w:num w:numId="23" w16cid:durableId="2038309027">
    <w:abstractNumId w:val="12"/>
  </w:num>
  <w:num w:numId="24" w16cid:durableId="577982752">
    <w:abstractNumId w:val="9"/>
  </w:num>
  <w:num w:numId="25" w16cid:durableId="321006629">
    <w:abstractNumId w:val="6"/>
  </w:num>
  <w:num w:numId="26" w16cid:durableId="1835492000">
    <w:abstractNumId w:val="32"/>
  </w:num>
  <w:num w:numId="27" w16cid:durableId="455956117">
    <w:abstractNumId w:val="7"/>
  </w:num>
  <w:num w:numId="28" w16cid:durableId="63111264">
    <w:abstractNumId w:val="44"/>
  </w:num>
  <w:num w:numId="29" w16cid:durableId="463885680">
    <w:abstractNumId w:val="29"/>
  </w:num>
  <w:num w:numId="30" w16cid:durableId="1280724794">
    <w:abstractNumId w:val="3"/>
  </w:num>
  <w:num w:numId="31" w16cid:durableId="161825282">
    <w:abstractNumId w:val="41"/>
  </w:num>
  <w:num w:numId="32" w16cid:durableId="106050144">
    <w:abstractNumId w:val="18"/>
  </w:num>
  <w:num w:numId="33" w16cid:durableId="1744064113">
    <w:abstractNumId w:val="36"/>
  </w:num>
  <w:num w:numId="34" w16cid:durableId="838085466">
    <w:abstractNumId w:val="11"/>
  </w:num>
  <w:num w:numId="35" w16cid:durableId="1134522811">
    <w:abstractNumId w:val="16"/>
  </w:num>
  <w:num w:numId="36" w16cid:durableId="542981474">
    <w:abstractNumId w:val="5"/>
  </w:num>
  <w:num w:numId="37" w16cid:durableId="290332690">
    <w:abstractNumId w:val="47"/>
  </w:num>
  <w:num w:numId="38" w16cid:durableId="1756507981">
    <w:abstractNumId w:val="42"/>
  </w:num>
  <w:num w:numId="39" w16cid:durableId="1416898055">
    <w:abstractNumId w:val="30"/>
  </w:num>
  <w:num w:numId="40" w16cid:durableId="922370581">
    <w:abstractNumId w:val="33"/>
  </w:num>
  <w:num w:numId="41" w16cid:durableId="570503911">
    <w:abstractNumId w:val="26"/>
  </w:num>
  <w:num w:numId="42" w16cid:durableId="519781033">
    <w:abstractNumId w:val="8"/>
  </w:num>
  <w:num w:numId="43" w16cid:durableId="1811751273">
    <w:abstractNumId w:val="19"/>
  </w:num>
  <w:num w:numId="44" w16cid:durableId="2139839384">
    <w:abstractNumId w:val="40"/>
  </w:num>
  <w:num w:numId="45" w16cid:durableId="352462910">
    <w:abstractNumId w:val="22"/>
  </w:num>
  <w:num w:numId="46" w16cid:durableId="2101171107">
    <w:abstractNumId w:val="27"/>
  </w:num>
  <w:num w:numId="47" w16cid:durableId="718089435">
    <w:abstractNumId w:val="46"/>
  </w:num>
  <w:num w:numId="48" w16cid:durableId="188877761">
    <w:abstractNumId w:val="10"/>
  </w:num>
  <w:num w:numId="49" w16cid:durableId="748497826">
    <w:abstractNumId w:val="18"/>
  </w:num>
  <w:num w:numId="50" w16cid:durableId="819930019">
    <w:abstractNumId w:val="38"/>
  </w:num>
  <w:num w:numId="51" w16cid:durableId="424695651">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5C6"/>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575"/>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891"/>
    <w:rsid w:val="00036917"/>
    <w:rsid w:val="00036DA7"/>
    <w:rsid w:val="00036F2E"/>
    <w:rsid w:val="000371EB"/>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0A8"/>
    <w:rsid w:val="000530D0"/>
    <w:rsid w:val="0005380A"/>
    <w:rsid w:val="00053994"/>
    <w:rsid w:val="00053CB5"/>
    <w:rsid w:val="00053E4E"/>
    <w:rsid w:val="00053E6A"/>
    <w:rsid w:val="00054470"/>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26"/>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1F37"/>
    <w:rsid w:val="000921FC"/>
    <w:rsid w:val="00092268"/>
    <w:rsid w:val="000925E2"/>
    <w:rsid w:val="000926A3"/>
    <w:rsid w:val="00092A88"/>
    <w:rsid w:val="00092BB9"/>
    <w:rsid w:val="00092BE4"/>
    <w:rsid w:val="00092D77"/>
    <w:rsid w:val="00093239"/>
    <w:rsid w:val="00093311"/>
    <w:rsid w:val="000938B2"/>
    <w:rsid w:val="000938BD"/>
    <w:rsid w:val="0009390B"/>
    <w:rsid w:val="00093955"/>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8D3"/>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3D"/>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4CD"/>
    <w:rsid w:val="000D6509"/>
    <w:rsid w:val="000D6548"/>
    <w:rsid w:val="000D6636"/>
    <w:rsid w:val="000D670B"/>
    <w:rsid w:val="000D6B6F"/>
    <w:rsid w:val="000D6B81"/>
    <w:rsid w:val="000D6C7C"/>
    <w:rsid w:val="000D6FD8"/>
    <w:rsid w:val="000D7498"/>
    <w:rsid w:val="000D7C96"/>
    <w:rsid w:val="000D7CE2"/>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10"/>
    <w:rsid w:val="000F63BD"/>
    <w:rsid w:val="000F649A"/>
    <w:rsid w:val="000F64C4"/>
    <w:rsid w:val="000F6598"/>
    <w:rsid w:val="000F6DD9"/>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7A3"/>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6A0"/>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007"/>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BE8"/>
    <w:rsid w:val="00141D0A"/>
    <w:rsid w:val="00141FB9"/>
    <w:rsid w:val="00141FD7"/>
    <w:rsid w:val="00142077"/>
    <w:rsid w:val="00142207"/>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3A1"/>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B56"/>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4E"/>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2E6"/>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132"/>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2E2"/>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5141"/>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1E1E"/>
    <w:rsid w:val="001E25F4"/>
    <w:rsid w:val="001E2618"/>
    <w:rsid w:val="001E27A7"/>
    <w:rsid w:val="001E2AD4"/>
    <w:rsid w:val="001E2D79"/>
    <w:rsid w:val="001E300C"/>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8"/>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4D"/>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800"/>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0ECB"/>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2BE"/>
    <w:rsid w:val="0022248B"/>
    <w:rsid w:val="0022285E"/>
    <w:rsid w:val="00222A2D"/>
    <w:rsid w:val="00222F97"/>
    <w:rsid w:val="002235E8"/>
    <w:rsid w:val="002238BC"/>
    <w:rsid w:val="002239BF"/>
    <w:rsid w:val="00223CCE"/>
    <w:rsid w:val="00223DDF"/>
    <w:rsid w:val="00224402"/>
    <w:rsid w:val="002247B1"/>
    <w:rsid w:val="00224907"/>
    <w:rsid w:val="0022492C"/>
    <w:rsid w:val="00224AC6"/>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3B"/>
    <w:rsid w:val="00244CE3"/>
    <w:rsid w:val="00244D38"/>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850"/>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05"/>
    <w:rsid w:val="00261AED"/>
    <w:rsid w:val="00261C00"/>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54C"/>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06"/>
    <w:rsid w:val="00277862"/>
    <w:rsid w:val="00280168"/>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4C0E"/>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01"/>
    <w:rsid w:val="00290FF0"/>
    <w:rsid w:val="002911B9"/>
    <w:rsid w:val="0029120A"/>
    <w:rsid w:val="0029154E"/>
    <w:rsid w:val="00291551"/>
    <w:rsid w:val="00291632"/>
    <w:rsid w:val="00291740"/>
    <w:rsid w:val="0029182D"/>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715"/>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817"/>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9E8"/>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465"/>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D4A"/>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5AF"/>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6A4"/>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A6"/>
    <w:rsid w:val="002E11CD"/>
    <w:rsid w:val="002E12FC"/>
    <w:rsid w:val="002E1348"/>
    <w:rsid w:val="002E163D"/>
    <w:rsid w:val="002E186C"/>
    <w:rsid w:val="002E1CDF"/>
    <w:rsid w:val="002E1D17"/>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0CA1"/>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5DD"/>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2CA8"/>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5D30"/>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14E"/>
    <w:rsid w:val="003833A4"/>
    <w:rsid w:val="003836A9"/>
    <w:rsid w:val="00383723"/>
    <w:rsid w:val="00383939"/>
    <w:rsid w:val="00383A46"/>
    <w:rsid w:val="00383CD6"/>
    <w:rsid w:val="00383D6D"/>
    <w:rsid w:val="00383E36"/>
    <w:rsid w:val="00383FCB"/>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4EE2"/>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0EC"/>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9DB"/>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58"/>
    <w:rsid w:val="00410BD0"/>
    <w:rsid w:val="00410C35"/>
    <w:rsid w:val="00410DA8"/>
    <w:rsid w:val="00410E1F"/>
    <w:rsid w:val="0041110B"/>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42E"/>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663"/>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DA"/>
    <w:rsid w:val="004369DD"/>
    <w:rsid w:val="00436E37"/>
    <w:rsid w:val="00436F2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0B"/>
    <w:rsid w:val="00456FEE"/>
    <w:rsid w:val="00457068"/>
    <w:rsid w:val="00457074"/>
    <w:rsid w:val="004571B5"/>
    <w:rsid w:val="0045747E"/>
    <w:rsid w:val="004574E2"/>
    <w:rsid w:val="0045766D"/>
    <w:rsid w:val="00457699"/>
    <w:rsid w:val="004602D7"/>
    <w:rsid w:val="00460556"/>
    <w:rsid w:val="00460997"/>
    <w:rsid w:val="00460B11"/>
    <w:rsid w:val="00460B43"/>
    <w:rsid w:val="00460B5A"/>
    <w:rsid w:val="00460C78"/>
    <w:rsid w:val="00460EBB"/>
    <w:rsid w:val="004611C8"/>
    <w:rsid w:val="004612C7"/>
    <w:rsid w:val="00461392"/>
    <w:rsid w:val="00461437"/>
    <w:rsid w:val="00461457"/>
    <w:rsid w:val="00461551"/>
    <w:rsid w:val="0046178E"/>
    <w:rsid w:val="0046190B"/>
    <w:rsid w:val="00461970"/>
    <w:rsid w:val="00461B0D"/>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CD7"/>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C9B"/>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65"/>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87EB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2F6"/>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B2"/>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282"/>
    <w:rsid w:val="004E02CB"/>
    <w:rsid w:val="004E0310"/>
    <w:rsid w:val="004E0414"/>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5"/>
    <w:rsid w:val="004F53CF"/>
    <w:rsid w:val="004F5484"/>
    <w:rsid w:val="004F5680"/>
    <w:rsid w:val="004F56A1"/>
    <w:rsid w:val="004F5979"/>
    <w:rsid w:val="004F5ACA"/>
    <w:rsid w:val="004F5CEC"/>
    <w:rsid w:val="004F5D97"/>
    <w:rsid w:val="004F5DA9"/>
    <w:rsid w:val="004F5EDE"/>
    <w:rsid w:val="004F61C4"/>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877"/>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2CA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3C"/>
    <w:rsid w:val="00556EB2"/>
    <w:rsid w:val="00557111"/>
    <w:rsid w:val="00557156"/>
    <w:rsid w:val="005571D6"/>
    <w:rsid w:val="00557343"/>
    <w:rsid w:val="0055768E"/>
    <w:rsid w:val="00557C40"/>
    <w:rsid w:val="00557C7F"/>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BB5"/>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A13"/>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2D4D"/>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119"/>
    <w:rsid w:val="0058620C"/>
    <w:rsid w:val="005863B1"/>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52C"/>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6EC8"/>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B92"/>
    <w:rsid w:val="005B3CD6"/>
    <w:rsid w:val="005B3F2F"/>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BA2"/>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EA6"/>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9FF"/>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1F6F"/>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3F"/>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55B"/>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BCB"/>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0DC1"/>
    <w:rsid w:val="00641082"/>
    <w:rsid w:val="0064111F"/>
    <w:rsid w:val="0064136D"/>
    <w:rsid w:val="0064173A"/>
    <w:rsid w:val="00641865"/>
    <w:rsid w:val="0064195D"/>
    <w:rsid w:val="00641A13"/>
    <w:rsid w:val="00641A1E"/>
    <w:rsid w:val="00641BD2"/>
    <w:rsid w:val="00641C5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06"/>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2F83"/>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67"/>
    <w:rsid w:val="006E3EF7"/>
    <w:rsid w:val="006E3FFB"/>
    <w:rsid w:val="006E4173"/>
    <w:rsid w:val="006E434C"/>
    <w:rsid w:val="006E466F"/>
    <w:rsid w:val="006E4784"/>
    <w:rsid w:val="006E489E"/>
    <w:rsid w:val="006E4DD0"/>
    <w:rsid w:val="006E4F12"/>
    <w:rsid w:val="006E5209"/>
    <w:rsid w:val="006E5356"/>
    <w:rsid w:val="006E54ED"/>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1FDC"/>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2FD3"/>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304"/>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8B5"/>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04"/>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23"/>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0E98"/>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4F1F"/>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7E"/>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78"/>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74C"/>
    <w:rsid w:val="007D18EB"/>
    <w:rsid w:val="007D1938"/>
    <w:rsid w:val="007D1D32"/>
    <w:rsid w:val="007D1F5D"/>
    <w:rsid w:val="007D2282"/>
    <w:rsid w:val="007D23DF"/>
    <w:rsid w:val="007D2559"/>
    <w:rsid w:val="007D27EC"/>
    <w:rsid w:val="007D2912"/>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8E0"/>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6C55"/>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450"/>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7CB"/>
    <w:rsid w:val="007F7C4F"/>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1FF6"/>
    <w:rsid w:val="00802076"/>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AC4"/>
    <w:rsid w:val="00816B4A"/>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0ED4"/>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092"/>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0F"/>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EA1"/>
    <w:rsid w:val="00885F24"/>
    <w:rsid w:val="00886157"/>
    <w:rsid w:val="00886298"/>
    <w:rsid w:val="0088668E"/>
    <w:rsid w:val="008866AF"/>
    <w:rsid w:val="00886AB0"/>
    <w:rsid w:val="00886D1C"/>
    <w:rsid w:val="00886E54"/>
    <w:rsid w:val="008870AB"/>
    <w:rsid w:val="008870AF"/>
    <w:rsid w:val="00887251"/>
    <w:rsid w:val="008872C9"/>
    <w:rsid w:val="008873D5"/>
    <w:rsid w:val="00887437"/>
    <w:rsid w:val="00887818"/>
    <w:rsid w:val="00887983"/>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1F6C"/>
    <w:rsid w:val="00892209"/>
    <w:rsid w:val="008922C1"/>
    <w:rsid w:val="00892539"/>
    <w:rsid w:val="0089273A"/>
    <w:rsid w:val="00892BD5"/>
    <w:rsid w:val="00893007"/>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971"/>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0C3"/>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994"/>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54"/>
    <w:rsid w:val="008C36C1"/>
    <w:rsid w:val="008C3A7D"/>
    <w:rsid w:val="008C3C12"/>
    <w:rsid w:val="008C3CBE"/>
    <w:rsid w:val="008C3F5A"/>
    <w:rsid w:val="008C4076"/>
    <w:rsid w:val="008C40E2"/>
    <w:rsid w:val="008C41FC"/>
    <w:rsid w:val="008C42E8"/>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F1"/>
    <w:rsid w:val="008F3711"/>
    <w:rsid w:val="008F3DFF"/>
    <w:rsid w:val="008F4066"/>
    <w:rsid w:val="008F426B"/>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9DD"/>
    <w:rsid w:val="008F6B49"/>
    <w:rsid w:val="008F6F11"/>
    <w:rsid w:val="008F7048"/>
    <w:rsid w:val="008F722F"/>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B05"/>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8E"/>
    <w:rsid w:val="00926A9B"/>
    <w:rsid w:val="00926AC6"/>
    <w:rsid w:val="00927002"/>
    <w:rsid w:val="009273EC"/>
    <w:rsid w:val="009274CF"/>
    <w:rsid w:val="00927528"/>
    <w:rsid w:val="00927BBF"/>
    <w:rsid w:val="00927CB3"/>
    <w:rsid w:val="00927D48"/>
    <w:rsid w:val="00927DD8"/>
    <w:rsid w:val="00927E09"/>
    <w:rsid w:val="00927EF1"/>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2E8"/>
    <w:rsid w:val="0093547C"/>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378AA"/>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4EB8"/>
    <w:rsid w:val="00965164"/>
    <w:rsid w:val="009653C5"/>
    <w:rsid w:val="0096541E"/>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1EF2"/>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A52"/>
    <w:rsid w:val="00975C71"/>
    <w:rsid w:val="00975EFD"/>
    <w:rsid w:val="00975F5F"/>
    <w:rsid w:val="009761A0"/>
    <w:rsid w:val="00976207"/>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1DB"/>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48D"/>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2D4"/>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FD"/>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C71"/>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4F4"/>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5F55"/>
    <w:rsid w:val="00A3607A"/>
    <w:rsid w:val="00A3625B"/>
    <w:rsid w:val="00A3683A"/>
    <w:rsid w:val="00A36B87"/>
    <w:rsid w:val="00A36F21"/>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2D3"/>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A83"/>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B32"/>
    <w:rsid w:val="00AA1C83"/>
    <w:rsid w:val="00AA1DBB"/>
    <w:rsid w:val="00AA1DF8"/>
    <w:rsid w:val="00AA2114"/>
    <w:rsid w:val="00AA21A0"/>
    <w:rsid w:val="00AA22D1"/>
    <w:rsid w:val="00AA2317"/>
    <w:rsid w:val="00AA2730"/>
    <w:rsid w:val="00AA2A23"/>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B7EB5"/>
    <w:rsid w:val="00AC000C"/>
    <w:rsid w:val="00AC0033"/>
    <w:rsid w:val="00AC01E3"/>
    <w:rsid w:val="00AC0319"/>
    <w:rsid w:val="00AC068F"/>
    <w:rsid w:val="00AC0AD6"/>
    <w:rsid w:val="00AC0B92"/>
    <w:rsid w:val="00AC11BF"/>
    <w:rsid w:val="00AC1351"/>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6F"/>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72"/>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32"/>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6944"/>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8A7"/>
    <w:rsid w:val="00B2192D"/>
    <w:rsid w:val="00B219B2"/>
    <w:rsid w:val="00B21B0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CBE"/>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42D"/>
    <w:rsid w:val="00B377FF"/>
    <w:rsid w:val="00B37876"/>
    <w:rsid w:val="00B37878"/>
    <w:rsid w:val="00B379C7"/>
    <w:rsid w:val="00B379CE"/>
    <w:rsid w:val="00B37CC1"/>
    <w:rsid w:val="00B37E64"/>
    <w:rsid w:val="00B37F9B"/>
    <w:rsid w:val="00B407C3"/>
    <w:rsid w:val="00B40A5C"/>
    <w:rsid w:val="00B40A6E"/>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3E3"/>
    <w:rsid w:val="00B446B4"/>
    <w:rsid w:val="00B446C7"/>
    <w:rsid w:val="00B44774"/>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82"/>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838"/>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0F1C"/>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77F"/>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802"/>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266"/>
    <w:rsid w:val="00BC4424"/>
    <w:rsid w:val="00BC4519"/>
    <w:rsid w:val="00BC493F"/>
    <w:rsid w:val="00BC495A"/>
    <w:rsid w:val="00BC4A49"/>
    <w:rsid w:val="00BC4AB0"/>
    <w:rsid w:val="00BC4B1C"/>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673"/>
    <w:rsid w:val="00BF78D4"/>
    <w:rsid w:val="00BF7B80"/>
    <w:rsid w:val="00BF7C37"/>
    <w:rsid w:val="00C00044"/>
    <w:rsid w:val="00C001A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07E"/>
    <w:rsid w:val="00C21254"/>
    <w:rsid w:val="00C21520"/>
    <w:rsid w:val="00C215E2"/>
    <w:rsid w:val="00C21D40"/>
    <w:rsid w:val="00C220FF"/>
    <w:rsid w:val="00C22392"/>
    <w:rsid w:val="00C22459"/>
    <w:rsid w:val="00C2265A"/>
    <w:rsid w:val="00C22A46"/>
    <w:rsid w:val="00C22AC0"/>
    <w:rsid w:val="00C22B29"/>
    <w:rsid w:val="00C22BF2"/>
    <w:rsid w:val="00C22BF7"/>
    <w:rsid w:val="00C230D3"/>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AA9"/>
    <w:rsid w:val="00C25B43"/>
    <w:rsid w:val="00C25FE6"/>
    <w:rsid w:val="00C26152"/>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964"/>
    <w:rsid w:val="00C37B4E"/>
    <w:rsid w:val="00C37C09"/>
    <w:rsid w:val="00C37C3D"/>
    <w:rsid w:val="00C402AD"/>
    <w:rsid w:val="00C40575"/>
    <w:rsid w:val="00C40683"/>
    <w:rsid w:val="00C41092"/>
    <w:rsid w:val="00C41272"/>
    <w:rsid w:val="00C413CA"/>
    <w:rsid w:val="00C413EF"/>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97B"/>
    <w:rsid w:val="00C44ACC"/>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769"/>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CBA"/>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C6"/>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6DDE"/>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30F"/>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BFD"/>
    <w:rsid w:val="00CC6CCE"/>
    <w:rsid w:val="00CC6D79"/>
    <w:rsid w:val="00CC6E42"/>
    <w:rsid w:val="00CC71D8"/>
    <w:rsid w:val="00CC75B3"/>
    <w:rsid w:val="00CC76D8"/>
    <w:rsid w:val="00CC7D03"/>
    <w:rsid w:val="00CD0009"/>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B8E"/>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E7F60"/>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CC"/>
    <w:rsid w:val="00D058F0"/>
    <w:rsid w:val="00D05CCD"/>
    <w:rsid w:val="00D05E18"/>
    <w:rsid w:val="00D061D1"/>
    <w:rsid w:val="00D062D7"/>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2E9"/>
    <w:rsid w:val="00D143C4"/>
    <w:rsid w:val="00D14420"/>
    <w:rsid w:val="00D1485D"/>
    <w:rsid w:val="00D1490C"/>
    <w:rsid w:val="00D14972"/>
    <w:rsid w:val="00D14A51"/>
    <w:rsid w:val="00D14C86"/>
    <w:rsid w:val="00D15127"/>
    <w:rsid w:val="00D151A6"/>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4B"/>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692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38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29E"/>
    <w:rsid w:val="00D9671D"/>
    <w:rsid w:val="00D969B1"/>
    <w:rsid w:val="00D96C22"/>
    <w:rsid w:val="00D96C25"/>
    <w:rsid w:val="00D96DF9"/>
    <w:rsid w:val="00D96E47"/>
    <w:rsid w:val="00D96E69"/>
    <w:rsid w:val="00D96ECA"/>
    <w:rsid w:val="00D96ECF"/>
    <w:rsid w:val="00D96F15"/>
    <w:rsid w:val="00D96F31"/>
    <w:rsid w:val="00D971F6"/>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A24"/>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78"/>
    <w:rsid w:val="00DD49EE"/>
    <w:rsid w:val="00DD4A6B"/>
    <w:rsid w:val="00DD4BA6"/>
    <w:rsid w:val="00DD4C21"/>
    <w:rsid w:val="00DD4D6F"/>
    <w:rsid w:val="00DD4D8E"/>
    <w:rsid w:val="00DD4F26"/>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D2"/>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332"/>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567"/>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349"/>
    <w:rsid w:val="00E21357"/>
    <w:rsid w:val="00E2169E"/>
    <w:rsid w:val="00E216C2"/>
    <w:rsid w:val="00E217DD"/>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40"/>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820"/>
    <w:rsid w:val="00E37B26"/>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2"/>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A5"/>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47F9C"/>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62E"/>
    <w:rsid w:val="00E718CF"/>
    <w:rsid w:val="00E7190F"/>
    <w:rsid w:val="00E71A1E"/>
    <w:rsid w:val="00E71D13"/>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F07"/>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4A0"/>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09E"/>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50"/>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2C79"/>
    <w:rsid w:val="00EC3040"/>
    <w:rsid w:val="00EC304F"/>
    <w:rsid w:val="00EC339C"/>
    <w:rsid w:val="00EC3413"/>
    <w:rsid w:val="00EC34ED"/>
    <w:rsid w:val="00EC3517"/>
    <w:rsid w:val="00EC3AA3"/>
    <w:rsid w:val="00EC3B3B"/>
    <w:rsid w:val="00EC431C"/>
    <w:rsid w:val="00EC4592"/>
    <w:rsid w:val="00EC45AF"/>
    <w:rsid w:val="00EC4646"/>
    <w:rsid w:val="00EC4678"/>
    <w:rsid w:val="00EC474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E42"/>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0B54"/>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ADD"/>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3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43F"/>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475"/>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09"/>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7CB"/>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22A"/>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649"/>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4FC"/>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512"/>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E3E67"/>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EE211369-F919-4B8F-B4BE-1A6075DB6E7A}"/>
</file>

<file path=customXml/itemProps4.xml><?xml version="1.0" encoding="utf-8"?>
<ds:datastoreItem xmlns:ds="http://schemas.openxmlformats.org/officeDocument/2006/customXml" ds:itemID="{385B4F0A-D75B-4A25-BDE3-0306ED5919CF}"/>
</file>

<file path=docProps/app.xml><?xml version="1.0" encoding="utf-8"?>
<Properties xmlns="http://schemas.openxmlformats.org/officeDocument/2006/extended-properties" xmlns:vt="http://schemas.openxmlformats.org/officeDocument/2006/docPropsVTypes">
  <Template>Normal.dotm</Template>
  <TotalTime>4071</TotalTime>
  <Pages>6</Pages>
  <Words>1965</Words>
  <Characters>11201</Characters>
  <Application>Microsoft Office Word</Application>
  <DocSecurity>0</DocSecurity>
  <Lines>93</Lines>
  <Paragraphs>26</Paragraphs>
  <ScaleCrop>false</ScaleCrop>
  <Company>NTTDoCoMo</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2609</cp:revision>
  <cp:lastPrinted>2017-08-09T19:40:00Z</cp:lastPrinted>
  <dcterms:created xsi:type="dcterms:W3CDTF">2024-02-13T22:44:00Z</dcterms:created>
  <dcterms:modified xsi:type="dcterms:W3CDTF">2026-01-30T07:16:00Z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